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12D3" w14:textId="2686E837" w:rsidR="00C45FE7" w:rsidRPr="00690FBF" w:rsidRDefault="004D7CE6"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XX-XXXX</w:t>
      </w:r>
    </w:p>
    <w:p w14:paraId="378AF50F" w14:textId="5E44BDEF" w:rsidR="00F21255" w:rsidRPr="00690FBF" w:rsidRDefault="005F7F1E"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Pr>
          <w:rFonts w:ascii="Times New Roman" w:eastAsiaTheme="majorEastAsia" w:hAnsi="Times New Roman" w:cs="Times New Roman"/>
          <w:kern w:val="0"/>
          <w:sz w:val="24"/>
          <w:szCs w:val="24"/>
          <w14:ligatures w14:val="none"/>
        </w:rPr>
        <w:t>1.2.04</w:t>
      </w:r>
    </w:p>
    <w:p w14:paraId="3A65DD2B" w14:textId="77777777" w:rsidR="00F21255"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3F66448A" w14:textId="221F813F" w:rsidR="00F21255"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VIA ELECTRONIC MAIL ONLY</w:t>
      </w:r>
    </w:p>
    <w:p w14:paraId="07BC1B5B" w14:textId="77777777" w:rsidR="00F21255"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767D91B7" w14:textId="77777777" w:rsidR="004D7CE6" w:rsidRPr="00690FBF" w:rsidRDefault="004D7CE6"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76726F48" w14:textId="76825BE6" w:rsidR="00F21255"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Memorandum</w:t>
      </w:r>
    </w:p>
    <w:p w14:paraId="31FFDBD0" w14:textId="77777777" w:rsidR="00F21255"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5305E40B" w14:textId="735E3B68" w:rsidR="00C67A6E"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To:</w:t>
      </w:r>
      <w:r w:rsidR="004D7CE6" w:rsidRPr="00690FBF">
        <w:rPr>
          <w:rFonts w:ascii="Times New Roman" w:eastAsiaTheme="majorEastAsia" w:hAnsi="Times New Roman" w:cs="Times New Roman"/>
          <w:kern w:val="0"/>
          <w:sz w:val="24"/>
          <w:szCs w:val="24"/>
          <w14:ligatures w14:val="none"/>
        </w:rPr>
        <w:tab/>
      </w:r>
      <w:r w:rsidR="004D7CE6" w:rsidRPr="00690FBF">
        <w:rPr>
          <w:rFonts w:ascii="Times New Roman" w:eastAsiaTheme="majorEastAsia" w:hAnsi="Times New Roman" w:cs="Times New Roman"/>
          <w:kern w:val="0"/>
          <w:sz w:val="24"/>
          <w:szCs w:val="24"/>
          <w14:ligatures w14:val="none"/>
        </w:rPr>
        <w:tab/>
      </w:r>
      <w:r w:rsidR="00C67A6E" w:rsidRPr="00690FBF">
        <w:rPr>
          <w:rFonts w:ascii="Times New Roman" w:eastAsiaTheme="majorEastAsia" w:hAnsi="Times New Roman" w:cs="Times New Roman"/>
          <w:color w:val="2F5496" w:themeColor="accent1" w:themeShade="BF"/>
          <w:kern w:val="0"/>
          <w:sz w:val="24"/>
          <w:szCs w:val="24"/>
          <w14:ligatures w14:val="none"/>
        </w:rPr>
        <w:t>First Last</w:t>
      </w:r>
    </w:p>
    <w:p w14:paraId="64C2E00D" w14:textId="40C4A54A" w:rsidR="00C67A6E" w:rsidRPr="00690FBF" w:rsidRDefault="00C67A6E" w:rsidP="00C67A6E">
      <w:pPr>
        <w:spacing w:before="100" w:beforeAutospacing="1" w:after="100" w:afterAutospacing="1" w:line="240" w:lineRule="auto"/>
        <w:ind w:left="720" w:firstLine="720"/>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Deputy Assistant Secretary – Human Capital and Diversity</w:t>
      </w:r>
    </w:p>
    <w:p w14:paraId="0D75C717" w14:textId="64EFF625" w:rsidR="00F21255" w:rsidRPr="00690FBF" w:rsidRDefault="00C67A6E" w:rsidP="00C67A6E">
      <w:pPr>
        <w:spacing w:before="100" w:beforeAutospacing="1" w:after="100" w:afterAutospacing="1" w:line="240" w:lineRule="auto"/>
        <w:ind w:left="720" w:firstLine="720"/>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Chief Human Capital Officer</w:t>
      </w:r>
      <w:r w:rsidR="00F21255" w:rsidRPr="00690FBF">
        <w:rPr>
          <w:rFonts w:ascii="Times New Roman" w:eastAsiaTheme="majorEastAsia" w:hAnsi="Times New Roman" w:cs="Times New Roman"/>
          <w:kern w:val="0"/>
          <w:sz w:val="24"/>
          <w:szCs w:val="24"/>
          <w14:ligatures w14:val="none"/>
        </w:rPr>
        <w:tab/>
      </w:r>
    </w:p>
    <w:p w14:paraId="06AEC838" w14:textId="77777777" w:rsidR="00F21255"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14F64929" w14:textId="77777777" w:rsidR="00C67A6E" w:rsidRPr="00690FBF" w:rsidRDefault="00C67A6E" w:rsidP="00C67A6E">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Through:</w:t>
      </w:r>
      <w:r w:rsidRPr="00690FBF">
        <w:rPr>
          <w:rFonts w:ascii="Times New Roman" w:eastAsiaTheme="majorEastAsia" w:hAnsi="Times New Roman" w:cs="Times New Roman"/>
          <w:kern w:val="0"/>
          <w:sz w:val="24"/>
          <w:szCs w:val="24"/>
          <w14:ligatures w14:val="none"/>
        </w:rPr>
        <w:tab/>
      </w:r>
      <w:r w:rsidRPr="00690FBF">
        <w:rPr>
          <w:rFonts w:ascii="Times New Roman" w:eastAsiaTheme="majorEastAsia" w:hAnsi="Times New Roman" w:cs="Times New Roman"/>
          <w:color w:val="2F5496" w:themeColor="accent1" w:themeShade="BF"/>
          <w:kern w:val="0"/>
          <w:sz w:val="24"/>
          <w:szCs w:val="24"/>
          <w14:ligatures w14:val="none"/>
        </w:rPr>
        <w:t>First Last</w:t>
      </w:r>
    </w:p>
    <w:p w14:paraId="50EB5C2A" w14:textId="77777777" w:rsidR="00C67A6E" w:rsidRPr="00690FBF" w:rsidRDefault="00C67A6E" w:rsidP="00C67A6E">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ab/>
      </w:r>
      <w:r w:rsidRPr="00690FBF">
        <w:rPr>
          <w:rFonts w:ascii="Times New Roman" w:eastAsiaTheme="majorEastAsia" w:hAnsi="Times New Roman" w:cs="Times New Roman"/>
          <w:kern w:val="0"/>
          <w:sz w:val="24"/>
          <w:szCs w:val="24"/>
          <w14:ligatures w14:val="none"/>
        </w:rPr>
        <w:tab/>
        <w:t>Deputy Commissioner – Policy,</w:t>
      </w:r>
    </w:p>
    <w:p w14:paraId="47615401" w14:textId="7F007DE9" w:rsidR="00C67A6E" w:rsidRPr="00690FBF" w:rsidRDefault="00C67A6E" w:rsidP="00C67A6E">
      <w:pPr>
        <w:spacing w:before="100" w:beforeAutospacing="1" w:after="100" w:afterAutospacing="1" w:line="240" w:lineRule="auto"/>
        <w:ind w:left="720" w:firstLine="720"/>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Administration &amp; Budget</w:t>
      </w:r>
    </w:p>
    <w:p w14:paraId="2A1AF0B9" w14:textId="77777777" w:rsidR="00C67A6E" w:rsidRPr="00690FBF" w:rsidRDefault="00C67A6E"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637EF1E2" w14:textId="77777777" w:rsidR="00C67A6E" w:rsidRPr="00690FBF" w:rsidRDefault="00C67A6E" w:rsidP="00C67A6E">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Through:</w:t>
      </w:r>
      <w:r w:rsidRPr="00690FBF">
        <w:rPr>
          <w:rFonts w:ascii="Times New Roman" w:eastAsiaTheme="majorEastAsia" w:hAnsi="Times New Roman" w:cs="Times New Roman"/>
          <w:kern w:val="0"/>
          <w:sz w:val="24"/>
          <w:szCs w:val="24"/>
          <w14:ligatures w14:val="none"/>
        </w:rPr>
        <w:tab/>
      </w:r>
      <w:r w:rsidRPr="00690FBF">
        <w:rPr>
          <w:rFonts w:ascii="Times New Roman" w:eastAsiaTheme="majorEastAsia" w:hAnsi="Times New Roman" w:cs="Times New Roman"/>
          <w:color w:val="2F5496" w:themeColor="accent1" w:themeShade="BF"/>
          <w:kern w:val="0"/>
          <w:sz w:val="24"/>
          <w:szCs w:val="24"/>
          <w14:ligatures w14:val="none"/>
        </w:rPr>
        <w:t>First Last</w:t>
      </w:r>
    </w:p>
    <w:p w14:paraId="18126696" w14:textId="77777777" w:rsidR="00C67A6E" w:rsidRPr="00690FBF" w:rsidRDefault="00C67A6E" w:rsidP="00C67A6E">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ab/>
      </w:r>
      <w:r w:rsidRPr="00690FBF">
        <w:rPr>
          <w:rFonts w:ascii="Times New Roman" w:eastAsiaTheme="majorEastAsia" w:hAnsi="Times New Roman" w:cs="Times New Roman"/>
          <w:kern w:val="0"/>
          <w:sz w:val="24"/>
          <w:szCs w:val="24"/>
          <w14:ligatures w14:val="none"/>
        </w:rPr>
        <w:tab/>
        <w:t>Human Capital Officer</w:t>
      </w:r>
    </w:p>
    <w:p w14:paraId="69536209" w14:textId="77777777" w:rsidR="004D7CE6" w:rsidRPr="00690FBF" w:rsidRDefault="004D7CE6"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5BFC8462" w14:textId="772E9C1D" w:rsidR="004D7CE6" w:rsidRPr="00690FBF" w:rsidRDefault="004D7CE6"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Through:</w:t>
      </w:r>
      <w:r w:rsidRPr="00690FBF">
        <w:rPr>
          <w:rFonts w:ascii="Times New Roman" w:eastAsiaTheme="majorEastAsia" w:hAnsi="Times New Roman" w:cs="Times New Roman"/>
          <w:kern w:val="0"/>
          <w:sz w:val="24"/>
          <w:szCs w:val="24"/>
          <w14:ligatures w14:val="none"/>
        </w:rPr>
        <w:tab/>
      </w:r>
      <w:r w:rsidRPr="00690FBF">
        <w:rPr>
          <w:rFonts w:ascii="Times New Roman" w:eastAsiaTheme="majorEastAsia" w:hAnsi="Times New Roman" w:cs="Times New Roman"/>
          <w:color w:val="2F5496" w:themeColor="accent1" w:themeShade="BF"/>
          <w:kern w:val="0"/>
          <w:sz w:val="24"/>
          <w:szCs w:val="24"/>
          <w14:ligatures w14:val="none"/>
        </w:rPr>
        <w:t>First Last</w:t>
      </w:r>
    </w:p>
    <w:p w14:paraId="61735933" w14:textId="2DC7480D" w:rsidR="004D7CE6" w:rsidRPr="00690FBF" w:rsidRDefault="004D7CE6"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ab/>
      </w:r>
      <w:r w:rsidRPr="00690FBF">
        <w:rPr>
          <w:rFonts w:ascii="Times New Roman" w:eastAsiaTheme="majorEastAsia" w:hAnsi="Times New Roman" w:cs="Times New Roman"/>
          <w:kern w:val="0"/>
          <w:sz w:val="24"/>
          <w:szCs w:val="24"/>
          <w14:ligatures w14:val="none"/>
        </w:rPr>
        <w:tab/>
        <w:t>Regional Director</w:t>
      </w:r>
    </w:p>
    <w:p w14:paraId="3C0B1798" w14:textId="77777777" w:rsidR="004D7CE6" w:rsidRPr="00690FBF" w:rsidRDefault="004D7CE6"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1AAE4778" w14:textId="77777777" w:rsidR="004D7CE6" w:rsidRPr="00690FBF" w:rsidRDefault="004D7CE6"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From:</w:t>
      </w:r>
      <w:r w:rsidRPr="00690FBF">
        <w:rPr>
          <w:rFonts w:ascii="Times New Roman" w:eastAsiaTheme="majorEastAsia" w:hAnsi="Times New Roman" w:cs="Times New Roman"/>
          <w:kern w:val="0"/>
          <w:sz w:val="24"/>
          <w:szCs w:val="24"/>
          <w14:ligatures w14:val="none"/>
        </w:rPr>
        <w:tab/>
      </w:r>
      <w:r w:rsidRPr="00690FBF">
        <w:rPr>
          <w:rFonts w:ascii="Times New Roman" w:eastAsiaTheme="majorEastAsia" w:hAnsi="Times New Roman" w:cs="Times New Roman"/>
          <w:kern w:val="0"/>
          <w:sz w:val="24"/>
          <w:szCs w:val="24"/>
          <w14:ligatures w14:val="none"/>
        </w:rPr>
        <w:tab/>
      </w:r>
      <w:r w:rsidRPr="00690FBF">
        <w:rPr>
          <w:rFonts w:ascii="Times New Roman" w:eastAsiaTheme="majorEastAsia" w:hAnsi="Times New Roman" w:cs="Times New Roman"/>
          <w:color w:val="2F5496" w:themeColor="accent1" w:themeShade="BF"/>
          <w:kern w:val="0"/>
          <w:sz w:val="24"/>
          <w:szCs w:val="24"/>
          <w14:ligatures w14:val="none"/>
        </w:rPr>
        <w:t>First Last</w:t>
      </w:r>
    </w:p>
    <w:p w14:paraId="2AF87919" w14:textId="58B74877" w:rsidR="004D7CE6" w:rsidRPr="00690FBF" w:rsidRDefault="004D7CE6"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ab/>
      </w:r>
      <w:r w:rsidRPr="00690FBF">
        <w:rPr>
          <w:rFonts w:ascii="Times New Roman" w:eastAsiaTheme="majorEastAsia" w:hAnsi="Times New Roman" w:cs="Times New Roman"/>
          <w:kern w:val="0"/>
          <w:sz w:val="24"/>
          <w:szCs w:val="24"/>
          <w14:ligatures w14:val="none"/>
        </w:rPr>
        <w:tab/>
        <w:t>Human Resources Officer</w:t>
      </w:r>
      <w:r w:rsidR="00C67A6E" w:rsidRPr="00690FBF">
        <w:rPr>
          <w:rFonts w:ascii="Times New Roman" w:eastAsiaTheme="majorEastAsia" w:hAnsi="Times New Roman" w:cs="Times New Roman"/>
          <w:kern w:val="0"/>
          <w:sz w:val="24"/>
          <w:szCs w:val="24"/>
          <w14:ligatures w14:val="none"/>
        </w:rPr>
        <w:t xml:space="preserve">, </w:t>
      </w:r>
      <w:r w:rsidR="00C67A6E" w:rsidRPr="00690FBF">
        <w:rPr>
          <w:rFonts w:ascii="Times New Roman" w:eastAsiaTheme="majorEastAsia" w:hAnsi="Times New Roman" w:cs="Times New Roman"/>
          <w:color w:val="2F5496" w:themeColor="accent1" w:themeShade="BF"/>
          <w:kern w:val="0"/>
          <w:sz w:val="24"/>
          <w:szCs w:val="24"/>
          <w14:ligatures w14:val="none"/>
        </w:rPr>
        <w:t>Region</w:t>
      </w:r>
    </w:p>
    <w:p w14:paraId="7DBB6886" w14:textId="77777777" w:rsidR="00F21255"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48411BBD" w14:textId="251B1B9C" w:rsidR="005643DC"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r w:rsidRPr="00690FBF">
        <w:rPr>
          <w:rFonts w:ascii="Times New Roman" w:eastAsiaTheme="majorEastAsia" w:hAnsi="Times New Roman" w:cs="Times New Roman"/>
          <w:kern w:val="0"/>
          <w:sz w:val="24"/>
          <w:szCs w:val="24"/>
          <w14:ligatures w14:val="none"/>
        </w:rPr>
        <w:t xml:space="preserve">Subject: </w:t>
      </w:r>
      <w:r w:rsidR="00C45FE7" w:rsidRPr="00690FBF">
        <w:rPr>
          <w:rFonts w:ascii="Times New Roman" w:eastAsiaTheme="majorEastAsia" w:hAnsi="Times New Roman" w:cs="Times New Roman"/>
          <w:kern w:val="0"/>
          <w:sz w:val="24"/>
          <w:szCs w:val="24"/>
          <w14:ligatures w14:val="none"/>
        </w:rPr>
        <w:t>Request for Exception to CPM 20</w:t>
      </w:r>
      <w:r w:rsidR="00C45FE7" w:rsidRPr="00690FBF">
        <w:rPr>
          <w:rFonts w:ascii="Times New Roman" w:eastAsiaTheme="majorEastAsia" w:hAnsi="Times New Roman" w:cs="Times New Roman"/>
          <w:color w:val="2F5496" w:themeColor="accent1" w:themeShade="BF"/>
          <w:kern w:val="0"/>
          <w:sz w:val="24"/>
          <w:szCs w:val="24"/>
          <w14:ligatures w14:val="none"/>
        </w:rPr>
        <w:t>XX-XX</w:t>
      </w:r>
      <w:r w:rsidR="00690FBF">
        <w:rPr>
          <w:rFonts w:ascii="Times New Roman" w:eastAsiaTheme="majorEastAsia" w:hAnsi="Times New Roman" w:cs="Times New Roman"/>
          <w:color w:val="2F5496" w:themeColor="accent1" w:themeShade="BF"/>
          <w:kern w:val="0"/>
          <w:sz w:val="24"/>
          <w:szCs w:val="24"/>
          <w14:ligatures w14:val="none"/>
        </w:rPr>
        <w:t xml:space="preserve"> </w:t>
      </w:r>
      <w:r w:rsidR="00690FBF" w:rsidRPr="00690FBF">
        <w:rPr>
          <w:rFonts w:ascii="Times New Roman" w:eastAsiaTheme="majorEastAsia" w:hAnsi="Times New Roman" w:cs="Times New Roman"/>
          <w:kern w:val="0"/>
          <w:sz w:val="24"/>
          <w:szCs w:val="24"/>
          <w14:ligatures w14:val="none"/>
        </w:rPr>
        <w:t>for XE Supervisors in</w:t>
      </w:r>
      <w:r w:rsidR="00690FBF">
        <w:rPr>
          <w:rFonts w:ascii="Times New Roman" w:eastAsiaTheme="majorEastAsia" w:hAnsi="Times New Roman" w:cs="Times New Roman"/>
          <w:color w:val="2F5496" w:themeColor="accent1" w:themeShade="BF"/>
          <w:kern w:val="0"/>
          <w:sz w:val="24"/>
          <w:szCs w:val="24"/>
          <w14:ligatures w14:val="none"/>
        </w:rPr>
        <w:t xml:space="preserve"> [wage area]</w:t>
      </w:r>
    </w:p>
    <w:p w14:paraId="73CFA5EF" w14:textId="77777777" w:rsidR="00F21255" w:rsidRPr="00690FBF" w:rsidRDefault="00F21255" w:rsidP="00C53340">
      <w:pPr>
        <w:spacing w:before="100" w:beforeAutospacing="1" w:after="100" w:afterAutospacing="1" w:line="240" w:lineRule="auto"/>
        <w:contextualSpacing/>
        <w:rPr>
          <w:rFonts w:ascii="Times New Roman" w:eastAsiaTheme="majorEastAsia" w:hAnsi="Times New Roman" w:cs="Times New Roman"/>
          <w:kern w:val="0"/>
          <w:sz w:val="24"/>
          <w:szCs w:val="24"/>
          <w14:ligatures w14:val="none"/>
        </w:rPr>
      </w:pPr>
    </w:p>
    <w:p w14:paraId="67FE2047" w14:textId="702466C5" w:rsidR="00690FBF" w:rsidRDefault="00C67A6E" w:rsidP="00C53340">
      <w:pPr>
        <w:spacing w:before="100" w:beforeAutospacing="1" w:after="100" w:afterAutospacing="1" w:line="240" w:lineRule="auto"/>
        <w:contextualSpacing/>
        <w:rPr>
          <w:rFonts w:ascii="Times New Roman" w:hAnsi="Times New Roman" w:cs="Times New Roman"/>
          <w:color w:val="2F5496" w:themeColor="accent1" w:themeShade="BF"/>
          <w:kern w:val="0"/>
          <w:sz w:val="24"/>
          <w:szCs w:val="24"/>
          <w14:ligatures w14:val="none"/>
        </w:rPr>
      </w:pPr>
      <w:r w:rsidRPr="00690FBF">
        <w:rPr>
          <w:rFonts w:ascii="Times New Roman" w:hAnsi="Times New Roman" w:cs="Times New Roman"/>
          <w:kern w:val="0"/>
          <w:sz w:val="24"/>
          <w:szCs w:val="24"/>
          <w14:ligatures w14:val="none"/>
        </w:rPr>
        <w:t xml:space="preserve">In September 2015, the Department of the Interior advised </w:t>
      </w:r>
      <w:r w:rsidR="00A328DE">
        <w:rPr>
          <w:rFonts w:ascii="Times New Roman" w:hAnsi="Times New Roman" w:cs="Times New Roman"/>
          <w:kern w:val="0"/>
          <w:sz w:val="24"/>
          <w:szCs w:val="24"/>
          <w14:ligatures w14:val="none"/>
        </w:rPr>
        <w:t xml:space="preserve">the Bureau of </w:t>
      </w:r>
      <w:r w:rsidRPr="00690FBF">
        <w:rPr>
          <w:rFonts w:ascii="Times New Roman" w:hAnsi="Times New Roman" w:cs="Times New Roman"/>
          <w:kern w:val="0"/>
          <w:sz w:val="24"/>
          <w:szCs w:val="24"/>
          <w14:ligatures w14:val="none"/>
        </w:rPr>
        <w:t>Reclamation</w:t>
      </w:r>
      <w:r w:rsidR="00A328DE">
        <w:rPr>
          <w:rFonts w:ascii="Times New Roman" w:hAnsi="Times New Roman" w:cs="Times New Roman"/>
          <w:kern w:val="0"/>
          <w:sz w:val="24"/>
          <w:szCs w:val="24"/>
          <w14:ligatures w14:val="none"/>
        </w:rPr>
        <w:t xml:space="preserve"> (Reclamation)</w:t>
      </w:r>
      <w:r w:rsidRPr="00690FBF">
        <w:rPr>
          <w:rFonts w:ascii="Times New Roman" w:hAnsi="Times New Roman" w:cs="Times New Roman"/>
          <w:kern w:val="0"/>
          <w:sz w:val="24"/>
          <w:szCs w:val="24"/>
          <w14:ligatures w14:val="none"/>
        </w:rPr>
        <w:t xml:space="preserve"> regarding 5 CFR 532.801, </w:t>
      </w:r>
      <w:r w:rsidRPr="00690FBF">
        <w:rPr>
          <w:rFonts w:ascii="Times New Roman" w:hAnsi="Times New Roman" w:cs="Times New Roman"/>
          <w:i/>
          <w:iCs/>
          <w:kern w:val="0"/>
          <w:sz w:val="24"/>
          <w:szCs w:val="24"/>
          <w14:ligatures w14:val="none"/>
        </w:rPr>
        <w:t>Payment of Unrestricted Rates for Recruitment or Retention Purposes</w:t>
      </w:r>
      <w:r w:rsidRPr="00690FBF">
        <w:rPr>
          <w:rFonts w:ascii="Times New Roman" w:hAnsi="Times New Roman" w:cs="Times New Roman"/>
          <w:kern w:val="0"/>
          <w:sz w:val="24"/>
          <w:szCs w:val="24"/>
          <w14:ligatures w14:val="none"/>
        </w:rPr>
        <w:t xml:space="preserve">, and 5 CFR 532.253, </w:t>
      </w:r>
      <w:r w:rsidRPr="00690FBF">
        <w:rPr>
          <w:rFonts w:ascii="Times New Roman" w:hAnsi="Times New Roman" w:cs="Times New Roman"/>
          <w:i/>
          <w:iCs/>
          <w:kern w:val="0"/>
          <w:sz w:val="24"/>
          <w:szCs w:val="24"/>
          <w14:ligatures w14:val="none"/>
        </w:rPr>
        <w:t>Special Rates</w:t>
      </w:r>
      <w:r w:rsidRPr="00690FBF">
        <w:rPr>
          <w:rFonts w:ascii="Times New Roman" w:hAnsi="Times New Roman" w:cs="Times New Roman"/>
          <w:kern w:val="0"/>
          <w:sz w:val="24"/>
          <w:szCs w:val="24"/>
          <w14:ligatures w14:val="none"/>
        </w:rPr>
        <w:t xml:space="preserve">, which requires Office of Personnel Management (OPM) approval to grant an annual relief to pay limitations that meet the criteria outlined in 5 CFR 532.251(b). </w:t>
      </w:r>
    </w:p>
    <w:p w14:paraId="13D87C39" w14:textId="77777777" w:rsidR="00690FBF" w:rsidRPr="00A328DE" w:rsidRDefault="00690FBF" w:rsidP="00C53340">
      <w:pPr>
        <w:spacing w:before="100" w:beforeAutospacing="1" w:after="100" w:afterAutospacing="1" w:line="240" w:lineRule="auto"/>
        <w:contextualSpacing/>
        <w:rPr>
          <w:rFonts w:ascii="Times New Roman" w:hAnsi="Times New Roman" w:cs="Times New Roman"/>
          <w:kern w:val="0"/>
          <w:sz w:val="24"/>
          <w:szCs w:val="24"/>
          <w14:ligatures w14:val="none"/>
        </w:rPr>
      </w:pPr>
    </w:p>
    <w:p w14:paraId="767C152B" w14:textId="386C14FC" w:rsidR="00A328DE" w:rsidRDefault="00A328DE" w:rsidP="00C53340">
      <w:pPr>
        <w:spacing w:before="100" w:beforeAutospacing="1" w:after="100" w:afterAutospacing="1" w:line="240" w:lineRule="auto"/>
        <w:contextualSpacing/>
        <w:rPr>
          <w:rFonts w:ascii="Times New Roman" w:hAnsi="Times New Roman" w:cs="Times New Roman"/>
          <w:kern w:val="0"/>
          <w:sz w:val="24"/>
          <w:szCs w:val="24"/>
          <w14:ligatures w14:val="none"/>
        </w:rPr>
      </w:pPr>
      <w:r w:rsidRPr="00A328DE">
        <w:rPr>
          <w:rFonts w:ascii="Times New Roman" w:hAnsi="Times New Roman" w:cs="Times New Roman"/>
          <w:kern w:val="0"/>
          <w:sz w:val="24"/>
          <w:szCs w:val="24"/>
          <w14:ligatures w14:val="none"/>
        </w:rPr>
        <w:t xml:space="preserve">The </w:t>
      </w:r>
      <w:r w:rsidRPr="00A328DE">
        <w:rPr>
          <w:rFonts w:ascii="Times New Roman" w:hAnsi="Times New Roman" w:cs="Times New Roman"/>
          <w:color w:val="2F5496" w:themeColor="accent1" w:themeShade="BF"/>
          <w:kern w:val="0"/>
          <w:sz w:val="24"/>
          <w:szCs w:val="24"/>
          <w14:ligatures w14:val="none"/>
        </w:rPr>
        <w:t>[region]</w:t>
      </w:r>
      <w:r>
        <w:rPr>
          <w:rFonts w:ascii="Times New Roman" w:hAnsi="Times New Roman" w:cs="Times New Roman"/>
          <w:kern w:val="0"/>
          <w:sz w:val="24"/>
          <w:szCs w:val="24"/>
          <w14:ligatures w14:val="none"/>
        </w:rPr>
        <w:t xml:space="preserve"> is</w:t>
      </w:r>
      <w:r w:rsidRPr="00A328DE">
        <w:rPr>
          <w:rFonts w:ascii="Times New Roman" w:hAnsi="Times New Roman" w:cs="Times New Roman"/>
          <w:kern w:val="0"/>
          <w:sz w:val="24"/>
          <w:szCs w:val="24"/>
          <w14:ligatures w14:val="none"/>
        </w:rPr>
        <w:t xml:space="preserve"> requesting a one-time exception to the pay limitation for </w:t>
      </w:r>
      <w:r w:rsidRPr="00A328DE">
        <w:rPr>
          <w:rFonts w:ascii="Times New Roman" w:hAnsi="Times New Roman" w:cs="Times New Roman"/>
          <w:color w:val="2F5496" w:themeColor="accent1" w:themeShade="BF"/>
          <w:kern w:val="0"/>
          <w:sz w:val="24"/>
          <w:szCs w:val="24"/>
          <w14:ligatures w14:val="none"/>
        </w:rPr>
        <w:t xml:space="preserve">[wage area, region] </w:t>
      </w:r>
      <w:r w:rsidRPr="00A328DE">
        <w:rPr>
          <w:rFonts w:ascii="Times New Roman" w:hAnsi="Times New Roman" w:cs="Times New Roman"/>
          <w:kern w:val="0"/>
          <w:sz w:val="24"/>
          <w:szCs w:val="24"/>
          <w14:ligatures w14:val="none"/>
        </w:rPr>
        <w:t>for fiscal year 20</w:t>
      </w:r>
      <w:r w:rsidRPr="00A328DE">
        <w:rPr>
          <w:rFonts w:ascii="Times New Roman" w:hAnsi="Times New Roman" w:cs="Times New Roman"/>
          <w:color w:val="2F5496" w:themeColor="accent1" w:themeShade="BF"/>
          <w:kern w:val="0"/>
          <w:sz w:val="24"/>
          <w:szCs w:val="24"/>
          <w14:ligatures w14:val="none"/>
        </w:rPr>
        <w:t>XX</w:t>
      </w:r>
      <w:r w:rsidRPr="00A328DE">
        <w:rPr>
          <w:rFonts w:ascii="Times New Roman" w:hAnsi="Times New Roman" w:cs="Times New Roman"/>
          <w:kern w:val="0"/>
          <w:sz w:val="24"/>
          <w:szCs w:val="24"/>
          <w14:ligatures w14:val="none"/>
        </w:rPr>
        <w:t>. Currently, the</w:t>
      </w:r>
      <w:r w:rsidRPr="00A328DE">
        <w:rPr>
          <w:rFonts w:ascii="Times New Roman" w:hAnsi="Times New Roman" w:cs="Times New Roman"/>
          <w:color w:val="2F5496" w:themeColor="accent1" w:themeShade="BF"/>
          <w:kern w:val="0"/>
          <w:sz w:val="24"/>
          <w:szCs w:val="24"/>
          <w14:ligatures w14:val="none"/>
        </w:rPr>
        <w:t xml:space="preserve"> [wage area] </w:t>
      </w:r>
      <w:r w:rsidRPr="00A328DE">
        <w:rPr>
          <w:rFonts w:ascii="Times New Roman" w:hAnsi="Times New Roman" w:cs="Times New Roman"/>
          <w:kern w:val="0"/>
          <w:sz w:val="24"/>
          <w:szCs w:val="24"/>
          <w14:ligatures w14:val="none"/>
        </w:rPr>
        <w:t>is unable to offer these positions the prevailing rate</w:t>
      </w:r>
      <w:r>
        <w:rPr>
          <w:rFonts w:ascii="Times New Roman" w:hAnsi="Times New Roman" w:cs="Times New Roman"/>
          <w:kern w:val="0"/>
          <w:sz w:val="24"/>
          <w:szCs w:val="24"/>
          <w14:ligatures w14:val="none"/>
        </w:rPr>
        <w:t>,</w:t>
      </w:r>
      <w:r w:rsidRPr="00A328DE">
        <w:rPr>
          <w:rFonts w:ascii="Times New Roman" w:hAnsi="Times New Roman" w:cs="Times New Roman"/>
          <w:kern w:val="0"/>
          <w:sz w:val="24"/>
          <w:szCs w:val="24"/>
          <w14:ligatures w14:val="none"/>
        </w:rPr>
        <w:t xml:space="preserve"> which is significantly impacting their ability to fulfill Reclamation's mission.</w:t>
      </w:r>
      <w:r>
        <w:rPr>
          <w:rFonts w:ascii="Times New Roman" w:hAnsi="Times New Roman" w:cs="Times New Roman"/>
          <w:kern w:val="0"/>
          <w:sz w:val="24"/>
          <w:szCs w:val="24"/>
          <w14:ligatures w14:val="none"/>
        </w:rPr>
        <w:t xml:space="preserve"> In addition, this wage area is experienc</w:t>
      </w:r>
      <w:r w:rsidR="005F7F1E">
        <w:rPr>
          <w:rFonts w:ascii="Times New Roman" w:hAnsi="Times New Roman" w:cs="Times New Roman"/>
          <w:kern w:val="0"/>
          <w:sz w:val="24"/>
          <w:szCs w:val="24"/>
          <w14:ligatures w14:val="none"/>
        </w:rPr>
        <w:t>ing</w:t>
      </w:r>
      <w:r>
        <w:rPr>
          <w:rFonts w:ascii="Times New Roman" w:hAnsi="Times New Roman" w:cs="Times New Roman"/>
          <w:kern w:val="0"/>
          <w:sz w:val="24"/>
          <w:szCs w:val="24"/>
          <w14:ligatures w14:val="none"/>
        </w:rPr>
        <w:t xml:space="preserve"> </w:t>
      </w:r>
      <w:r w:rsidRPr="00A328DE">
        <w:rPr>
          <w:rFonts w:ascii="Times New Roman" w:hAnsi="Times New Roman" w:cs="Times New Roman"/>
          <w:color w:val="2F5496" w:themeColor="accent1" w:themeShade="BF"/>
          <w:kern w:val="0"/>
          <w:sz w:val="24"/>
          <w:szCs w:val="24"/>
          <w14:ligatures w14:val="none"/>
        </w:rPr>
        <w:t xml:space="preserve">retention/recruitment </w:t>
      </w:r>
      <w:r>
        <w:rPr>
          <w:rFonts w:ascii="Times New Roman" w:hAnsi="Times New Roman" w:cs="Times New Roman"/>
          <w:kern w:val="0"/>
          <w:sz w:val="24"/>
          <w:szCs w:val="24"/>
          <w14:ligatures w14:val="none"/>
        </w:rPr>
        <w:t>issues, as demonstrated by the supporting documentation in the attached request package.</w:t>
      </w:r>
    </w:p>
    <w:p w14:paraId="1FE7B1E2" w14:textId="77777777" w:rsidR="00A328DE" w:rsidRDefault="00A328DE" w:rsidP="00C53340">
      <w:pPr>
        <w:spacing w:before="100" w:beforeAutospacing="1" w:after="100" w:afterAutospacing="1" w:line="240" w:lineRule="auto"/>
        <w:contextualSpacing/>
        <w:rPr>
          <w:rFonts w:ascii="Times New Roman" w:hAnsi="Times New Roman" w:cs="Times New Roman"/>
          <w:kern w:val="0"/>
          <w:sz w:val="24"/>
          <w:szCs w:val="24"/>
          <w14:ligatures w14:val="none"/>
        </w:rPr>
      </w:pPr>
    </w:p>
    <w:p w14:paraId="48643087" w14:textId="4F176012" w:rsidR="00A328DE" w:rsidRDefault="00A328DE" w:rsidP="00C53340">
      <w:pPr>
        <w:spacing w:before="100" w:beforeAutospacing="1" w:after="100" w:afterAutospacing="1" w:line="240" w:lineRule="auto"/>
        <w:contextualSpacing/>
        <w:rPr>
          <w:rFonts w:ascii="Times New Roman" w:hAnsi="Times New Roman" w:cs="Times New Roman"/>
          <w:kern w:val="0"/>
          <w:sz w:val="24"/>
          <w:szCs w:val="24"/>
          <w14:ligatures w14:val="none"/>
        </w:rPr>
      </w:pPr>
      <w:r w:rsidRPr="00690FBF">
        <w:rPr>
          <w:rFonts w:ascii="Times New Roman" w:hAnsi="Times New Roman" w:cs="Times New Roman"/>
          <w:kern w:val="0"/>
          <w:sz w:val="24"/>
          <w:szCs w:val="24"/>
          <w14:ligatures w14:val="none"/>
        </w:rPr>
        <w:t>We are asking the Department to review and forward this request to OPM for a decision to grant an exception to the pay limitation set forth by the Office of Personnel Management (OPM) through CPM 20</w:t>
      </w:r>
      <w:r w:rsidRPr="00690FBF">
        <w:rPr>
          <w:rFonts w:ascii="Times New Roman" w:hAnsi="Times New Roman" w:cs="Times New Roman"/>
          <w:color w:val="2F5496" w:themeColor="accent1" w:themeShade="BF"/>
          <w:kern w:val="0"/>
          <w:sz w:val="24"/>
          <w:szCs w:val="24"/>
          <w14:ligatures w14:val="none"/>
        </w:rPr>
        <w:t>XX-XX</w:t>
      </w:r>
      <w:r>
        <w:rPr>
          <w:rFonts w:ascii="Times New Roman" w:hAnsi="Times New Roman" w:cs="Times New Roman"/>
          <w:color w:val="2F5496" w:themeColor="accent1" w:themeShade="BF"/>
          <w:kern w:val="0"/>
          <w:sz w:val="24"/>
          <w:szCs w:val="24"/>
          <w14:ligatures w14:val="none"/>
        </w:rPr>
        <w:t>.</w:t>
      </w:r>
      <w:r w:rsidRPr="00A328DE">
        <w:rPr>
          <w:rFonts w:ascii="Times New Roman" w:hAnsi="Times New Roman" w:cs="Times New Roman"/>
          <w:kern w:val="0"/>
          <w:sz w:val="24"/>
          <w:szCs w:val="24"/>
          <w14:ligatures w14:val="none"/>
        </w:rPr>
        <w:t xml:space="preserve"> </w:t>
      </w:r>
    </w:p>
    <w:p w14:paraId="7E6136F7" w14:textId="77777777" w:rsidR="00A328DE" w:rsidRDefault="00A328DE" w:rsidP="00C53340">
      <w:pPr>
        <w:spacing w:before="100" w:beforeAutospacing="1" w:after="100" w:afterAutospacing="1" w:line="240" w:lineRule="auto"/>
        <w:contextualSpacing/>
        <w:rPr>
          <w:rFonts w:ascii="Times New Roman" w:hAnsi="Times New Roman" w:cs="Times New Roman"/>
          <w:kern w:val="0"/>
          <w:sz w:val="24"/>
          <w:szCs w:val="24"/>
          <w14:ligatures w14:val="none"/>
        </w:rPr>
      </w:pPr>
    </w:p>
    <w:p w14:paraId="4211FB10" w14:textId="79CEC88A" w:rsidR="00690FBF" w:rsidRDefault="00A328DE" w:rsidP="00A328DE">
      <w:pPr>
        <w:spacing w:before="100" w:beforeAutospacing="1" w:after="100" w:afterAutospacing="1" w:line="240" w:lineRule="auto"/>
        <w:contextualSpacing/>
        <w:rPr>
          <w:rFonts w:ascii="Times New Roman" w:hAnsi="Times New Roman" w:cs="Times New Roman"/>
          <w:kern w:val="0"/>
          <w:sz w:val="24"/>
          <w:szCs w:val="24"/>
          <w14:ligatures w14:val="none"/>
        </w:rPr>
      </w:pPr>
      <w:r w:rsidRPr="00A328DE">
        <w:rPr>
          <w:rFonts w:ascii="Times New Roman" w:hAnsi="Times New Roman" w:cs="Times New Roman"/>
          <w:kern w:val="0"/>
          <w:sz w:val="24"/>
          <w:szCs w:val="24"/>
          <w14:ligatures w14:val="none"/>
        </w:rPr>
        <w:t xml:space="preserve">If you have any questions regarding this request please contact, </w:t>
      </w:r>
      <w:r w:rsidRPr="00A328DE">
        <w:rPr>
          <w:rFonts w:ascii="Times New Roman" w:hAnsi="Times New Roman" w:cs="Times New Roman"/>
          <w:color w:val="2F5496" w:themeColor="accent1" w:themeShade="BF"/>
          <w:kern w:val="0"/>
          <w:sz w:val="24"/>
          <w:szCs w:val="24"/>
          <w14:ligatures w14:val="none"/>
        </w:rPr>
        <w:t>HCO First Last</w:t>
      </w:r>
      <w:r w:rsidRPr="00A328DE">
        <w:rPr>
          <w:rFonts w:ascii="Times New Roman" w:hAnsi="Times New Roman" w:cs="Times New Roman"/>
          <w:kern w:val="0"/>
          <w:sz w:val="24"/>
          <w:szCs w:val="24"/>
          <w14:ligatures w14:val="none"/>
        </w:rPr>
        <w:t xml:space="preserve"> at </w:t>
      </w:r>
      <w:hyperlink r:id="rId8" w:history="1">
        <w:r w:rsidRPr="00D263C1">
          <w:rPr>
            <w:rStyle w:val="Hyperlink"/>
            <w:rFonts w:ascii="Times New Roman" w:hAnsi="Times New Roman" w:cs="Times New Roman"/>
            <w:color w:val="034990" w:themeColor="hyperlink" w:themeShade="BF"/>
            <w:kern w:val="0"/>
            <w:sz w:val="24"/>
            <w:szCs w:val="24"/>
            <w14:ligatures w14:val="none"/>
          </w:rPr>
          <w:t>email</w:t>
        </w:r>
        <w:r w:rsidRPr="00D263C1">
          <w:rPr>
            <w:rStyle w:val="Hyperlink"/>
            <w:rFonts w:ascii="Times New Roman" w:hAnsi="Times New Roman" w:cs="Times New Roman"/>
            <w:kern w:val="0"/>
            <w:sz w:val="24"/>
            <w:szCs w:val="24"/>
            <w14:ligatures w14:val="none"/>
          </w:rPr>
          <w:t>@usbr.gov</w:t>
        </w:r>
      </w:hyperlink>
      <w:r w:rsidRPr="00A328DE">
        <w:rPr>
          <w:rFonts w:ascii="Times New Roman" w:hAnsi="Times New Roman" w:cs="Times New Roman"/>
          <w:kern w:val="0"/>
          <w:sz w:val="24"/>
          <w:szCs w:val="24"/>
          <w14:ligatures w14:val="none"/>
        </w:rPr>
        <w:t>.</w:t>
      </w:r>
    </w:p>
    <w:p w14:paraId="51C2639A" w14:textId="77777777" w:rsidR="001865BC" w:rsidRDefault="001865BC" w:rsidP="00A328DE">
      <w:pPr>
        <w:spacing w:before="100" w:beforeAutospacing="1" w:after="100" w:afterAutospacing="1" w:line="240" w:lineRule="auto"/>
        <w:contextualSpacing/>
        <w:rPr>
          <w:rFonts w:ascii="Times New Roman" w:hAnsi="Times New Roman" w:cs="Times New Roman"/>
          <w:kern w:val="0"/>
          <w:sz w:val="24"/>
          <w:szCs w:val="24"/>
          <w14:ligatures w14:val="none"/>
        </w:rPr>
      </w:pPr>
    </w:p>
    <w:p w14:paraId="50A831CD" w14:textId="77777777" w:rsidR="00A328DE" w:rsidRDefault="00A328DE" w:rsidP="00A328DE">
      <w:pPr>
        <w:spacing w:before="100" w:beforeAutospacing="1" w:after="100" w:afterAutospacing="1" w:line="240" w:lineRule="auto"/>
        <w:contextualSpacing/>
        <w:rPr>
          <w:rFonts w:ascii="Times New Roman" w:eastAsiaTheme="majorEastAsia" w:hAnsi="Times New Roman" w:cs="Times New Roman"/>
          <w:b/>
          <w:bCs/>
          <w:kern w:val="0"/>
          <w:sz w:val="24"/>
          <w:szCs w:val="24"/>
          <w14:ligatures w14:val="none"/>
        </w:rPr>
      </w:pPr>
    </w:p>
    <w:p w14:paraId="0735F127" w14:textId="6AE85570" w:rsidR="00A328DE" w:rsidRPr="00A328DE" w:rsidRDefault="00A328DE" w:rsidP="00A328DE">
      <w:pPr>
        <w:contextualSpacing/>
        <w:jc w:val="center"/>
        <w:rPr>
          <w:rFonts w:ascii="Times New Roman" w:hAnsi="Times New Roman" w:cs="Times New Roman"/>
          <w:b/>
          <w:bCs/>
          <w:kern w:val="0"/>
          <w:sz w:val="28"/>
          <w:szCs w:val="28"/>
          <w14:ligatures w14:val="none"/>
        </w:rPr>
      </w:pPr>
      <w:r w:rsidRPr="00A328DE">
        <w:rPr>
          <w:rFonts w:ascii="Times New Roman" w:hAnsi="Times New Roman" w:cs="Times New Roman"/>
          <w:b/>
          <w:bCs/>
          <w:kern w:val="0"/>
          <w:sz w:val="28"/>
          <w:szCs w:val="28"/>
          <w14:ligatures w14:val="none"/>
        </w:rPr>
        <w:t>BUREAU OF RECLAMATION</w:t>
      </w:r>
    </w:p>
    <w:p w14:paraId="599DE3C8" w14:textId="77777777" w:rsidR="00A328DE" w:rsidRDefault="00A328DE" w:rsidP="00A328DE">
      <w:pPr>
        <w:contextualSpacing/>
        <w:jc w:val="center"/>
        <w:rPr>
          <w:rFonts w:ascii="Times New Roman" w:hAnsi="Times New Roman" w:cs="Times New Roman"/>
          <w:b/>
          <w:bCs/>
          <w:kern w:val="0"/>
          <w:sz w:val="28"/>
          <w:szCs w:val="28"/>
          <w14:ligatures w14:val="none"/>
        </w:rPr>
      </w:pPr>
      <w:r w:rsidRPr="00A328DE">
        <w:rPr>
          <w:rFonts w:ascii="Times New Roman" w:hAnsi="Times New Roman" w:cs="Times New Roman"/>
          <w:b/>
          <w:bCs/>
          <w:kern w:val="0"/>
          <w:sz w:val="28"/>
          <w:szCs w:val="28"/>
          <w14:ligatures w14:val="none"/>
        </w:rPr>
        <w:t xml:space="preserve">Exception </w:t>
      </w:r>
      <w:r>
        <w:rPr>
          <w:rFonts w:ascii="Times New Roman" w:hAnsi="Times New Roman" w:cs="Times New Roman"/>
          <w:b/>
          <w:bCs/>
          <w:kern w:val="0"/>
          <w:sz w:val="28"/>
          <w:szCs w:val="28"/>
          <w14:ligatures w14:val="none"/>
        </w:rPr>
        <w:t>t</w:t>
      </w:r>
      <w:r w:rsidRPr="00A328DE">
        <w:rPr>
          <w:rFonts w:ascii="Times New Roman" w:hAnsi="Times New Roman" w:cs="Times New Roman"/>
          <w:b/>
          <w:bCs/>
          <w:kern w:val="0"/>
          <w:sz w:val="28"/>
          <w:szCs w:val="28"/>
          <w14:ligatures w14:val="none"/>
        </w:rPr>
        <w:t xml:space="preserve">o the Pay Limitation for </w:t>
      </w:r>
      <w:r w:rsidRPr="00A328DE">
        <w:rPr>
          <w:rFonts w:ascii="Times New Roman" w:hAnsi="Times New Roman" w:cs="Times New Roman"/>
          <w:b/>
          <w:bCs/>
          <w:color w:val="2F5496" w:themeColor="accent1" w:themeShade="BF"/>
          <w:kern w:val="0"/>
          <w:sz w:val="28"/>
          <w:szCs w:val="28"/>
          <w14:ligatures w14:val="none"/>
        </w:rPr>
        <w:t>[Wage Area, Region]</w:t>
      </w:r>
    </w:p>
    <w:p w14:paraId="7101598E" w14:textId="2FB1F8AD" w:rsidR="00A328DE" w:rsidRPr="00A328DE" w:rsidRDefault="00A328DE" w:rsidP="00A328DE">
      <w:pPr>
        <w:contextualSpacing/>
        <w:jc w:val="center"/>
        <w:rPr>
          <w:rFonts w:ascii="Times New Roman" w:hAnsi="Times New Roman" w:cs="Times New Roman"/>
          <w:b/>
          <w:bCs/>
          <w:kern w:val="0"/>
          <w:sz w:val="28"/>
          <w:szCs w:val="28"/>
          <w14:ligatures w14:val="none"/>
        </w:rPr>
      </w:pPr>
      <w:r w:rsidRPr="00A328DE">
        <w:rPr>
          <w:rFonts w:ascii="Times New Roman" w:hAnsi="Times New Roman" w:cs="Times New Roman"/>
          <w:b/>
          <w:bCs/>
          <w:kern w:val="0"/>
          <w:sz w:val="28"/>
          <w:szCs w:val="28"/>
          <w14:ligatures w14:val="none"/>
        </w:rPr>
        <w:t>Fiscal Year</w:t>
      </w:r>
      <w:r w:rsidRPr="00A328DE">
        <w:rPr>
          <w:rFonts w:ascii="Times New Roman" w:hAnsi="Times New Roman" w:cs="Times New Roman"/>
          <w:b/>
          <w:bCs/>
          <w:color w:val="2F5496" w:themeColor="accent1" w:themeShade="BF"/>
          <w:kern w:val="0"/>
          <w:sz w:val="28"/>
          <w:szCs w:val="28"/>
          <w14:ligatures w14:val="none"/>
        </w:rPr>
        <w:t xml:space="preserve"> 20XX</w:t>
      </w:r>
    </w:p>
    <w:p w14:paraId="7F395332" w14:textId="0F46484B" w:rsidR="005F7F1E" w:rsidRPr="005F7F1E" w:rsidRDefault="00564E46" w:rsidP="005F7F1E">
      <w:pPr>
        <w:rPr>
          <w:rFonts w:ascii="Times New Roman" w:hAnsi="Times New Roman" w:cs="Times New Roman"/>
          <w:b/>
          <w:bCs/>
          <w:kern w:val="0"/>
          <w:sz w:val="24"/>
          <w:szCs w:val="24"/>
          <w14:ligatures w14:val="none"/>
        </w:rPr>
      </w:pPr>
      <w:r w:rsidRPr="005F7F1E">
        <w:rPr>
          <w:rFonts w:ascii="Times New Roman" w:hAnsi="Times New Roman" w:cs="Times New Roman"/>
          <w:b/>
          <w:bCs/>
          <w:kern w:val="0"/>
          <w:sz w:val="24"/>
          <w:szCs w:val="24"/>
          <w14:ligatures w14:val="none"/>
        </w:rPr>
        <w:t>PURPOSE</w:t>
      </w:r>
      <w:r>
        <w:rPr>
          <w:rFonts w:ascii="Times New Roman" w:hAnsi="Times New Roman" w:cs="Times New Roman"/>
          <w:b/>
          <w:bCs/>
          <w:kern w:val="0"/>
          <w:sz w:val="24"/>
          <w:szCs w:val="24"/>
          <w14:ligatures w14:val="none"/>
        </w:rPr>
        <w:t>:</w:t>
      </w:r>
    </w:p>
    <w:p w14:paraId="4A81DED0" w14:textId="049FBD99" w:rsidR="005F7F1E" w:rsidRPr="00A328DE" w:rsidRDefault="005F7F1E" w:rsidP="005F7F1E">
      <w:pPr>
        <w:rPr>
          <w:rFonts w:ascii="Times New Roman" w:hAnsi="Times New Roman" w:cs="Times New Roman"/>
          <w:kern w:val="0"/>
          <w:sz w:val="24"/>
          <w:szCs w:val="24"/>
          <w14:ligatures w14:val="none"/>
        </w:rPr>
      </w:pPr>
      <w:r w:rsidRPr="00A328DE">
        <w:rPr>
          <w:rFonts w:ascii="Times New Roman" w:hAnsi="Times New Roman" w:cs="Times New Roman"/>
          <w:kern w:val="0"/>
          <w:sz w:val="24"/>
          <w:szCs w:val="24"/>
          <w14:ligatures w14:val="none"/>
        </w:rPr>
        <w:t xml:space="preserve">The provisions limit </w:t>
      </w:r>
      <w:proofErr w:type="gramStart"/>
      <w:r w:rsidRPr="00A328DE">
        <w:rPr>
          <w:rFonts w:ascii="Times New Roman" w:hAnsi="Times New Roman" w:cs="Times New Roman"/>
          <w:kern w:val="0"/>
          <w:sz w:val="24"/>
          <w:szCs w:val="24"/>
          <w14:ligatures w14:val="none"/>
        </w:rPr>
        <w:t>pay</w:t>
      </w:r>
      <w:proofErr w:type="gramEnd"/>
      <w:r w:rsidRPr="00A328DE">
        <w:rPr>
          <w:rFonts w:ascii="Times New Roman" w:hAnsi="Times New Roman" w:cs="Times New Roman"/>
          <w:kern w:val="0"/>
          <w:sz w:val="24"/>
          <w:szCs w:val="24"/>
          <w14:ligatures w14:val="none"/>
        </w:rPr>
        <w:t xml:space="preserve"> increases for Supervisors of Negotiated Rate Bureau of Reclamation Employees (hereinafter “XE Supervisors”) to the sum of the annual General Schedule (GS) across-the-board percentage adjustment and the difference between the overall average percentage locality payments for GS employees in the present and prior year. The Bureau of Reclamation (Reclamation) is requesting a one-time exception to the pay limitation for [wage area, region] for fiscal year (FY) 20XX.</w:t>
      </w:r>
    </w:p>
    <w:p w14:paraId="52AAFC59" w14:textId="16501736" w:rsidR="005F7F1E" w:rsidRPr="005F7F1E" w:rsidRDefault="00564E46" w:rsidP="005F7F1E">
      <w:pPr>
        <w:rPr>
          <w:rFonts w:ascii="Times New Roman" w:eastAsiaTheme="majorEastAsia" w:hAnsi="Times New Roman" w:cs="Times New Roman"/>
          <w:b/>
          <w:bCs/>
          <w:kern w:val="0"/>
          <w:sz w:val="24"/>
          <w:szCs w:val="24"/>
          <w14:ligatures w14:val="none"/>
        </w:rPr>
      </w:pPr>
      <w:r w:rsidRPr="005F7F1E">
        <w:rPr>
          <w:rFonts w:ascii="Times New Roman" w:eastAsiaTheme="majorEastAsia" w:hAnsi="Times New Roman" w:cs="Times New Roman"/>
          <w:b/>
          <w:bCs/>
          <w:kern w:val="0"/>
          <w:sz w:val="24"/>
          <w:szCs w:val="24"/>
          <w14:ligatures w14:val="none"/>
        </w:rPr>
        <w:t>BACKGROUND</w:t>
      </w:r>
      <w:r>
        <w:rPr>
          <w:rFonts w:ascii="Times New Roman" w:eastAsiaTheme="majorEastAsia" w:hAnsi="Times New Roman" w:cs="Times New Roman"/>
          <w:b/>
          <w:bCs/>
          <w:kern w:val="0"/>
          <w:sz w:val="24"/>
          <w:szCs w:val="24"/>
          <w14:ligatures w14:val="none"/>
        </w:rPr>
        <w:t>:</w:t>
      </w:r>
    </w:p>
    <w:p w14:paraId="4DA73D1C" w14:textId="7161F572" w:rsidR="002A0BAC" w:rsidRPr="002A0BAC" w:rsidRDefault="002A0BAC" w:rsidP="00C53340">
      <w:pPr>
        <w:rPr>
          <w:rFonts w:ascii="Arial" w:eastAsia="Times New Roman" w:hAnsi="Arial" w:cs="Arial"/>
          <w:i/>
          <w:iCs/>
          <w:color w:val="000000"/>
          <w:kern w:val="0"/>
          <w:sz w:val="24"/>
          <w:szCs w:val="24"/>
          <w14:ligatures w14:val="none"/>
        </w:rPr>
      </w:pPr>
      <w:r w:rsidRPr="00690FBF">
        <w:rPr>
          <w:rFonts w:ascii="Times New Roman" w:hAnsi="Times New Roman" w:cs="Times New Roman"/>
          <w:kern w:val="0"/>
          <w:sz w:val="24"/>
          <w:szCs w:val="24"/>
          <w14:ligatures w14:val="none"/>
        </w:rPr>
        <w:t>Reclamation i</w:t>
      </w:r>
      <w:r w:rsidRPr="002A0BAC">
        <w:rPr>
          <w:rFonts w:ascii="Times New Roman" w:hAnsi="Times New Roman" w:cs="Times New Roman"/>
          <w:kern w:val="0"/>
          <w:sz w:val="24"/>
          <w:szCs w:val="24"/>
          <w14:ligatures w14:val="none"/>
        </w:rPr>
        <w:t>s the second largest producer of hydropower in the United States and operates 53 hydroelectric powerplants that annually produced, on average, 40 billion kilowatt-hours for the last 10 years.</w:t>
      </w:r>
      <w:r w:rsidRPr="00690FBF">
        <w:rPr>
          <w:rFonts w:ascii="Times New Roman" w:hAnsi="Times New Roman" w:cs="Times New Roman"/>
          <w:kern w:val="0"/>
          <w:sz w:val="24"/>
          <w:szCs w:val="24"/>
          <w14:ligatures w14:val="none"/>
        </w:rPr>
        <w:t xml:space="preserve">  Fifteen percent of the nation's hydropower is produced by Bureau of Reclamation facilities. </w:t>
      </w:r>
    </w:p>
    <w:p w14:paraId="149B007B" w14:textId="4CCF52BD" w:rsidR="005F7F1E" w:rsidRPr="00690FBF" w:rsidRDefault="00582C69" w:rsidP="00C53340">
      <w:pPr>
        <w:spacing w:after="0" w:line="240" w:lineRule="auto"/>
        <w:contextualSpacing/>
        <w:rPr>
          <w:rFonts w:ascii="Times New Roman" w:hAnsi="Times New Roman" w:cs="Times New Roman"/>
          <w:kern w:val="0"/>
          <w:sz w:val="24"/>
          <w:szCs w:val="24"/>
          <w14:ligatures w14:val="none"/>
        </w:rPr>
      </w:pPr>
      <w:r w:rsidRPr="00690FBF">
        <w:rPr>
          <w:rFonts w:ascii="Times New Roman" w:hAnsi="Times New Roman" w:cs="Times New Roman"/>
          <w:kern w:val="0"/>
          <w:sz w:val="24"/>
          <w:szCs w:val="24"/>
          <w14:ligatures w14:val="none"/>
        </w:rPr>
        <w:t>5 CFR § 532.285 requires the Reclamation</w:t>
      </w:r>
      <w:r w:rsidR="00B12E43" w:rsidRPr="00690FBF">
        <w:rPr>
          <w:rFonts w:ascii="Times New Roman" w:hAnsi="Times New Roman" w:cs="Times New Roman"/>
          <w:kern w:val="0"/>
          <w:sz w:val="24"/>
          <w:szCs w:val="24"/>
          <w14:ligatures w14:val="none"/>
        </w:rPr>
        <w:t xml:space="preserve"> </w:t>
      </w:r>
      <w:r w:rsidRPr="00690FBF">
        <w:rPr>
          <w:rFonts w:ascii="Times New Roman" w:hAnsi="Times New Roman" w:cs="Times New Roman"/>
          <w:kern w:val="0"/>
          <w:sz w:val="24"/>
          <w:szCs w:val="24"/>
          <w14:ligatures w14:val="none"/>
        </w:rPr>
        <w:t>to establish and issue special wage schedules for XE Supervisor</w:t>
      </w:r>
      <w:r w:rsidR="00E400AD" w:rsidRPr="00690FBF">
        <w:rPr>
          <w:rFonts w:ascii="Times New Roman" w:hAnsi="Times New Roman" w:cs="Times New Roman"/>
          <w:kern w:val="0"/>
          <w:sz w:val="24"/>
          <w:szCs w:val="24"/>
          <w14:ligatures w14:val="none"/>
        </w:rPr>
        <w:t>s</w:t>
      </w:r>
      <w:r w:rsidRPr="00690FBF">
        <w:rPr>
          <w:rFonts w:ascii="Times New Roman" w:hAnsi="Times New Roman" w:cs="Times New Roman"/>
          <w:kern w:val="0"/>
          <w:sz w:val="24"/>
          <w:szCs w:val="24"/>
          <w14:ligatures w14:val="none"/>
        </w:rPr>
        <w:t xml:space="preserve">. These schedules </w:t>
      </w:r>
      <w:r w:rsidR="002A0BAC" w:rsidRPr="00690FBF">
        <w:rPr>
          <w:rFonts w:ascii="Times New Roman" w:hAnsi="Times New Roman" w:cs="Times New Roman"/>
          <w:kern w:val="0"/>
          <w:sz w:val="24"/>
          <w:szCs w:val="24"/>
          <w14:ligatures w14:val="none"/>
        </w:rPr>
        <w:t>are</w:t>
      </w:r>
      <w:r w:rsidRPr="00690FBF">
        <w:rPr>
          <w:rFonts w:ascii="Times New Roman" w:hAnsi="Times New Roman" w:cs="Times New Roman"/>
          <w:kern w:val="0"/>
          <w:sz w:val="24"/>
          <w:szCs w:val="24"/>
          <w14:ligatures w14:val="none"/>
        </w:rPr>
        <w:t xml:space="preserve"> based on annual wage surveys conducted by Reclamation in each special wage area. Reclamation positions surveyed </w:t>
      </w:r>
      <w:r w:rsidR="002A0BAC" w:rsidRPr="00690FBF">
        <w:rPr>
          <w:rFonts w:ascii="Times New Roman" w:hAnsi="Times New Roman" w:cs="Times New Roman"/>
          <w:kern w:val="0"/>
          <w:sz w:val="24"/>
          <w:szCs w:val="24"/>
          <w14:ligatures w14:val="none"/>
        </w:rPr>
        <w:t xml:space="preserve">are </w:t>
      </w:r>
      <w:r w:rsidRPr="00690FBF">
        <w:rPr>
          <w:rFonts w:ascii="Times New Roman" w:hAnsi="Times New Roman" w:cs="Times New Roman"/>
          <w:kern w:val="0"/>
          <w:sz w:val="24"/>
          <w:szCs w:val="24"/>
          <w14:ligatures w14:val="none"/>
        </w:rPr>
        <w:t xml:space="preserve">matched to private industry jobs in each special wage area. Special wage schedule rates for each position surveyed </w:t>
      </w:r>
      <w:r w:rsidR="002A0BAC" w:rsidRPr="00690FBF">
        <w:rPr>
          <w:rFonts w:ascii="Times New Roman" w:hAnsi="Times New Roman" w:cs="Times New Roman"/>
          <w:kern w:val="0"/>
          <w:sz w:val="24"/>
          <w:szCs w:val="24"/>
          <w14:ligatures w14:val="none"/>
        </w:rPr>
        <w:t xml:space="preserve">are </w:t>
      </w:r>
      <w:r w:rsidRPr="00690FBF">
        <w:rPr>
          <w:rFonts w:ascii="Times New Roman" w:hAnsi="Times New Roman" w:cs="Times New Roman"/>
          <w:kern w:val="0"/>
          <w:sz w:val="24"/>
          <w:szCs w:val="24"/>
          <w14:ligatures w14:val="none"/>
        </w:rPr>
        <w:t xml:space="preserve">based on prevailing rates for that </w:t>
      </w:r>
      <w:proofErr w:type="gramStart"/>
      <w:r w:rsidRPr="00690FBF">
        <w:rPr>
          <w:rFonts w:ascii="Times New Roman" w:hAnsi="Times New Roman" w:cs="Times New Roman"/>
          <w:kern w:val="0"/>
          <w:sz w:val="24"/>
          <w:szCs w:val="24"/>
          <w14:ligatures w14:val="none"/>
        </w:rPr>
        <w:t>particular job</w:t>
      </w:r>
      <w:proofErr w:type="gramEnd"/>
      <w:r w:rsidRPr="00690FBF">
        <w:rPr>
          <w:rFonts w:ascii="Times New Roman" w:hAnsi="Times New Roman" w:cs="Times New Roman"/>
          <w:kern w:val="0"/>
          <w:sz w:val="24"/>
          <w:szCs w:val="24"/>
          <w14:ligatures w14:val="none"/>
        </w:rPr>
        <w:t xml:space="preserve"> in the private industry.</w:t>
      </w:r>
    </w:p>
    <w:p w14:paraId="663F1D88" w14:textId="77777777" w:rsidR="004D7CE6" w:rsidRPr="00690FBF" w:rsidRDefault="004D7CE6" w:rsidP="00C53340">
      <w:pPr>
        <w:spacing w:after="0" w:line="240" w:lineRule="auto"/>
        <w:contextualSpacing/>
        <w:rPr>
          <w:rFonts w:ascii="Times New Roman" w:hAnsi="Times New Roman" w:cs="Times New Roman"/>
          <w:kern w:val="0"/>
          <w:sz w:val="24"/>
          <w:szCs w:val="24"/>
          <w14:ligatures w14:val="none"/>
        </w:rPr>
      </w:pPr>
    </w:p>
    <w:p w14:paraId="6C93007F" w14:textId="19973B7D" w:rsidR="004D7CE6" w:rsidRPr="005F7F1E" w:rsidRDefault="00564E46" w:rsidP="005F7F1E">
      <w:pPr>
        <w:rPr>
          <w:rFonts w:ascii="Times New Roman" w:eastAsiaTheme="majorEastAsia" w:hAnsi="Times New Roman" w:cs="Times New Roman"/>
          <w:b/>
          <w:bCs/>
          <w:kern w:val="0"/>
          <w:sz w:val="24"/>
          <w:szCs w:val="24"/>
          <w14:ligatures w14:val="none"/>
        </w:rPr>
      </w:pPr>
      <w:r w:rsidRPr="005F7F1E">
        <w:rPr>
          <w:rFonts w:ascii="Times New Roman" w:eastAsiaTheme="majorEastAsia" w:hAnsi="Times New Roman" w:cs="Times New Roman"/>
          <w:b/>
          <w:bCs/>
          <w:kern w:val="0"/>
          <w:sz w:val="24"/>
          <w:szCs w:val="24"/>
          <w14:ligatures w14:val="none"/>
        </w:rPr>
        <w:t>JUSTIFICATION</w:t>
      </w:r>
      <w:r>
        <w:rPr>
          <w:rFonts w:ascii="Times New Roman" w:eastAsiaTheme="majorEastAsia" w:hAnsi="Times New Roman" w:cs="Times New Roman"/>
          <w:b/>
          <w:bCs/>
          <w:kern w:val="0"/>
          <w:sz w:val="24"/>
          <w:szCs w:val="24"/>
          <w14:ligatures w14:val="none"/>
        </w:rPr>
        <w:t>:</w:t>
      </w:r>
    </w:p>
    <w:p w14:paraId="34F11B28" w14:textId="3C8085CC" w:rsidR="00582C69" w:rsidRPr="00690FBF" w:rsidRDefault="001009AF" w:rsidP="00C53340">
      <w:pPr>
        <w:spacing w:after="0" w:line="240" w:lineRule="auto"/>
        <w:contextualSpacing/>
        <w:rPr>
          <w:rFonts w:ascii="Times New Roman" w:hAnsi="Times New Roman" w:cs="Times New Roman"/>
          <w:kern w:val="0"/>
          <w:sz w:val="24"/>
          <w:szCs w:val="24"/>
          <w14:ligatures w14:val="none"/>
        </w:rPr>
      </w:pPr>
      <w:r w:rsidRPr="00690FBF">
        <w:rPr>
          <w:rFonts w:ascii="Times New Roman" w:hAnsi="Times New Roman" w:cs="Times New Roman"/>
          <w:b/>
          <w:bCs/>
          <w:color w:val="2F5496" w:themeColor="accent1" w:themeShade="BF"/>
          <w:kern w:val="0"/>
          <w:sz w:val="24"/>
          <w:szCs w:val="24"/>
          <w14:ligatures w14:val="none"/>
        </w:rPr>
        <w:t>[Compression/</w:t>
      </w:r>
      <w:r w:rsidR="002A0BAC" w:rsidRPr="00690FBF">
        <w:rPr>
          <w:rFonts w:ascii="Times New Roman" w:hAnsi="Times New Roman" w:cs="Times New Roman"/>
          <w:b/>
          <w:bCs/>
          <w:color w:val="2F5496" w:themeColor="accent1" w:themeShade="BF"/>
          <w:kern w:val="0"/>
          <w:sz w:val="24"/>
          <w:szCs w:val="24"/>
          <w14:ligatures w14:val="none"/>
        </w:rPr>
        <w:t>Inversion</w:t>
      </w:r>
      <w:r w:rsidRPr="00690FBF">
        <w:rPr>
          <w:rFonts w:ascii="Times New Roman" w:hAnsi="Times New Roman" w:cs="Times New Roman"/>
          <w:b/>
          <w:bCs/>
          <w:color w:val="2F5496" w:themeColor="accent1" w:themeShade="BF"/>
          <w:kern w:val="0"/>
          <w:sz w:val="24"/>
          <w:szCs w:val="24"/>
          <w14:ligatures w14:val="none"/>
        </w:rPr>
        <w:t>]</w:t>
      </w:r>
      <w:r w:rsidR="002A0BAC" w:rsidRPr="00690FBF">
        <w:rPr>
          <w:rFonts w:ascii="Times New Roman" w:hAnsi="Times New Roman" w:cs="Times New Roman"/>
          <w:b/>
          <w:bCs/>
          <w:color w:val="2F5496" w:themeColor="accent1" w:themeShade="BF"/>
          <w:kern w:val="0"/>
          <w:sz w:val="24"/>
          <w:szCs w:val="24"/>
          <w14:ligatures w14:val="none"/>
        </w:rPr>
        <w:t xml:space="preserve"> </w:t>
      </w:r>
      <w:r w:rsidR="002A0BAC" w:rsidRPr="00690FBF">
        <w:rPr>
          <w:rFonts w:ascii="Times New Roman" w:hAnsi="Times New Roman" w:cs="Times New Roman"/>
          <w:b/>
          <w:bCs/>
          <w:kern w:val="0"/>
          <w:sz w:val="24"/>
          <w:szCs w:val="24"/>
          <w14:ligatures w14:val="none"/>
        </w:rPr>
        <w:t xml:space="preserve">from Private Industry. </w:t>
      </w:r>
      <w:r w:rsidR="00582C69" w:rsidRPr="00690FBF">
        <w:rPr>
          <w:rFonts w:ascii="Times New Roman" w:hAnsi="Times New Roman" w:cs="Times New Roman"/>
          <w:kern w:val="0"/>
          <w:sz w:val="24"/>
          <w:szCs w:val="24"/>
          <w14:ligatures w14:val="none"/>
        </w:rPr>
        <w:t xml:space="preserve">While 5 CFR 532.285 requires Reclamation’s special schedule rates for each position to be based on prevailing rates for that </w:t>
      </w:r>
      <w:proofErr w:type="gramStart"/>
      <w:r w:rsidR="00582C69" w:rsidRPr="00690FBF">
        <w:rPr>
          <w:rFonts w:ascii="Times New Roman" w:hAnsi="Times New Roman" w:cs="Times New Roman"/>
          <w:kern w:val="0"/>
          <w:sz w:val="24"/>
          <w:szCs w:val="24"/>
          <w14:ligatures w14:val="none"/>
        </w:rPr>
        <w:t>particular job</w:t>
      </w:r>
      <w:proofErr w:type="gramEnd"/>
      <w:r w:rsidR="00582C69" w:rsidRPr="00690FBF">
        <w:rPr>
          <w:rFonts w:ascii="Times New Roman" w:hAnsi="Times New Roman" w:cs="Times New Roman"/>
          <w:kern w:val="0"/>
          <w:sz w:val="24"/>
          <w:szCs w:val="24"/>
          <w14:ligatures w14:val="none"/>
        </w:rPr>
        <w:t xml:space="preserve"> in private industry, the pay limitations set forth by </w:t>
      </w:r>
      <w:r w:rsidR="002A0BAC" w:rsidRPr="00690FBF">
        <w:rPr>
          <w:rFonts w:ascii="Times New Roman" w:hAnsi="Times New Roman" w:cs="Times New Roman"/>
          <w:kern w:val="0"/>
          <w:sz w:val="24"/>
          <w:szCs w:val="24"/>
          <w14:ligatures w14:val="none"/>
        </w:rPr>
        <w:t>CPM 20</w:t>
      </w:r>
      <w:r w:rsidR="002A0BAC" w:rsidRPr="00690FBF">
        <w:rPr>
          <w:rFonts w:ascii="Times New Roman" w:hAnsi="Times New Roman" w:cs="Times New Roman"/>
          <w:color w:val="2F5496" w:themeColor="accent1" w:themeShade="BF"/>
          <w:kern w:val="0"/>
          <w:sz w:val="24"/>
          <w:szCs w:val="24"/>
          <w14:ligatures w14:val="none"/>
        </w:rPr>
        <w:t>XX-XX</w:t>
      </w:r>
      <w:r w:rsidR="002A0BAC" w:rsidRPr="00690FBF">
        <w:rPr>
          <w:rFonts w:ascii="Times New Roman" w:hAnsi="Times New Roman" w:cs="Times New Roman"/>
          <w:kern w:val="0"/>
          <w:sz w:val="24"/>
          <w:szCs w:val="24"/>
          <w14:ligatures w14:val="none"/>
        </w:rPr>
        <w:t xml:space="preserve"> (</w:t>
      </w:r>
      <w:r w:rsidR="004D7CE6" w:rsidRPr="00690FBF">
        <w:rPr>
          <w:rFonts w:ascii="Times New Roman" w:hAnsi="Times New Roman" w:cs="Times New Roman"/>
          <w:kern w:val="0"/>
          <w:sz w:val="24"/>
          <w:szCs w:val="24"/>
          <w14:ligatures w14:val="none"/>
        </w:rPr>
        <w:t>FY</w:t>
      </w:r>
      <w:r w:rsidR="002A0BAC" w:rsidRPr="00690FBF">
        <w:rPr>
          <w:rFonts w:ascii="Times New Roman" w:hAnsi="Times New Roman" w:cs="Times New Roman"/>
          <w:color w:val="2F5496" w:themeColor="accent1" w:themeShade="BF"/>
          <w:kern w:val="0"/>
          <w:sz w:val="24"/>
          <w:szCs w:val="24"/>
          <w14:ligatures w14:val="none"/>
        </w:rPr>
        <w:t>XX</w:t>
      </w:r>
      <w:r w:rsidR="002A0BAC" w:rsidRPr="00690FBF">
        <w:rPr>
          <w:rFonts w:ascii="Times New Roman" w:hAnsi="Times New Roman" w:cs="Times New Roman"/>
          <w:kern w:val="0"/>
          <w:sz w:val="24"/>
          <w:szCs w:val="24"/>
          <w14:ligatures w14:val="none"/>
        </w:rPr>
        <w:t xml:space="preserve"> </w:t>
      </w:r>
      <w:r w:rsidR="00582C69" w:rsidRPr="00690FBF">
        <w:rPr>
          <w:rFonts w:ascii="Times New Roman" w:hAnsi="Times New Roman" w:cs="Times New Roman"/>
          <w:kern w:val="0"/>
          <w:sz w:val="24"/>
          <w:szCs w:val="24"/>
          <w14:ligatures w14:val="none"/>
        </w:rPr>
        <w:t>Prevailing Rate Pay Adjustment Memorandum</w:t>
      </w:r>
      <w:r w:rsidR="002A0BAC" w:rsidRPr="00690FBF">
        <w:rPr>
          <w:rFonts w:ascii="Times New Roman" w:hAnsi="Times New Roman" w:cs="Times New Roman"/>
          <w:kern w:val="0"/>
          <w:sz w:val="24"/>
          <w:szCs w:val="24"/>
          <w14:ligatures w14:val="none"/>
        </w:rPr>
        <w:t>)</w:t>
      </w:r>
      <w:r w:rsidR="00582C69" w:rsidRPr="00690FBF">
        <w:rPr>
          <w:rFonts w:ascii="Times New Roman" w:hAnsi="Times New Roman" w:cs="Times New Roman"/>
          <w:kern w:val="0"/>
          <w:sz w:val="24"/>
          <w:szCs w:val="24"/>
          <w14:ligatures w14:val="none"/>
        </w:rPr>
        <w:t xml:space="preserve"> prevent Reclamation from setting wages at the prevailing rate. Historically, private industry jobs have provided higher increases than the limitations allow, leading to pay compression and inversion of XE Supervisors compared to their private industry counterparts.</w:t>
      </w:r>
    </w:p>
    <w:p w14:paraId="01E5C1C5" w14:textId="77777777" w:rsidR="001009AF" w:rsidRPr="00690FBF" w:rsidRDefault="001009AF" w:rsidP="00C53340">
      <w:pPr>
        <w:spacing w:after="0" w:line="240" w:lineRule="auto"/>
        <w:contextualSpacing/>
        <w:rPr>
          <w:rFonts w:ascii="Times New Roman" w:hAnsi="Times New Roman" w:cs="Times New Roman"/>
          <w:kern w:val="0"/>
          <w:sz w:val="24"/>
          <w:szCs w:val="24"/>
          <w14:ligatures w14:val="none"/>
        </w:rPr>
      </w:pPr>
    </w:p>
    <w:p w14:paraId="268C88BB" w14:textId="19B84881" w:rsidR="001009AF" w:rsidRPr="00690FBF" w:rsidRDefault="001009AF" w:rsidP="00C53340">
      <w:pPr>
        <w:spacing w:after="0" w:line="240" w:lineRule="auto"/>
        <w:contextualSpacing/>
        <w:rPr>
          <w:rFonts w:ascii="Times New Roman" w:hAnsi="Times New Roman" w:cs="Times New Roman"/>
          <w:kern w:val="0"/>
          <w:sz w:val="24"/>
          <w:szCs w:val="24"/>
          <w14:ligatures w14:val="none"/>
        </w:rPr>
      </w:pPr>
      <w:r w:rsidRPr="00690FBF">
        <w:rPr>
          <w:rFonts w:ascii="Times New Roman" w:hAnsi="Times New Roman" w:cs="Times New Roman"/>
          <w:kern w:val="0"/>
          <w:sz w:val="24"/>
          <w:szCs w:val="24"/>
          <w14:ligatures w14:val="none"/>
        </w:rPr>
        <w:t>After the maximum pay adjustment (</w:t>
      </w:r>
      <w:r w:rsidRPr="00690FBF">
        <w:rPr>
          <w:rFonts w:ascii="Times New Roman" w:hAnsi="Times New Roman" w:cs="Times New Roman"/>
          <w:color w:val="2F5496" w:themeColor="accent1" w:themeShade="BF"/>
          <w:kern w:val="0"/>
          <w:sz w:val="24"/>
          <w:szCs w:val="24"/>
          <w14:ligatures w14:val="none"/>
        </w:rPr>
        <w:t>XX.X%</w:t>
      </w:r>
      <w:r w:rsidRPr="00690FBF">
        <w:rPr>
          <w:rFonts w:ascii="Times New Roman" w:hAnsi="Times New Roman" w:cs="Times New Roman"/>
          <w:kern w:val="0"/>
          <w:sz w:val="24"/>
          <w:szCs w:val="24"/>
          <w14:ligatures w14:val="none"/>
        </w:rPr>
        <w:t>) was applied in fiscal year 20</w:t>
      </w:r>
      <w:r w:rsidRPr="00690FBF">
        <w:rPr>
          <w:rFonts w:ascii="Times New Roman" w:hAnsi="Times New Roman" w:cs="Times New Roman"/>
          <w:color w:val="2F5496" w:themeColor="accent1" w:themeShade="BF"/>
          <w:kern w:val="0"/>
          <w:sz w:val="24"/>
          <w:szCs w:val="24"/>
          <w14:ligatures w14:val="none"/>
        </w:rPr>
        <w:t>XX</w:t>
      </w:r>
      <w:r w:rsidRPr="00690FBF">
        <w:rPr>
          <w:rFonts w:ascii="Times New Roman" w:hAnsi="Times New Roman" w:cs="Times New Roman"/>
          <w:kern w:val="0"/>
          <w:sz w:val="24"/>
          <w:szCs w:val="24"/>
          <w14:ligatures w14:val="none"/>
        </w:rPr>
        <w:t xml:space="preserve">, </w:t>
      </w:r>
      <w:r w:rsidRPr="00690FBF">
        <w:rPr>
          <w:rFonts w:ascii="Times New Roman" w:hAnsi="Times New Roman" w:cs="Times New Roman"/>
          <w:color w:val="2F5496" w:themeColor="accent1" w:themeShade="BF"/>
          <w:kern w:val="0"/>
          <w:sz w:val="24"/>
          <w:szCs w:val="24"/>
          <w14:ligatures w14:val="none"/>
        </w:rPr>
        <w:t>[position title]</w:t>
      </w:r>
      <w:r w:rsidRPr="00690FBF">
        <w:rPr>
          <w:rFonts w:ascii="Times New Roman" w:hAnsi="Times New Roman" w:cs="Times New Roman"/>
          <w:kern w:val="0"/>
          <w:sz w:val="24"/>
          <w:szCs w:val="24"/>
          <w14:ligatures w14:val="none"/>
        </w:rPr>
        <w:t xml:space="preserve"> in the </w:t>
      </w:r>
      <w:r w:rsidRPr="00690FBF">
        <w:rPr>
          <w:rFonts w:ascii="Times New Roman" w:hAnsi="Times New Roman" w:cs="Times New Roman"/>
          <w:color w:val="2F5496" w:themeColor="accent1" w:themeShade="BF"/>
          <w:kern w:val="0"/>
          <w:sz w:val="24"/>
          <w:szCs w:val="24"/>
          <w14:ligatures w14:val="none"/>
        </w:rPr>
        <w:t>[wage area]</w:t>
      </w:r>
      <w:r w:rsidRPr="00690FBF">
        <w:rPr>
          <w:rFonts w:ascii="Times New Roman" w:hAnsi="Times New Roman" w:cs="Times New Roman"/>
          <w:kern w:val="0"/>
          <w:sz w:val="24"/>
          <w:szCs w:val="24"/>
          <w14:ligatures w14:val="none"/>
        </w:rPr>
        <w:t xml:space="preserve"> are currently paid $</w:t>
      </w:r>
      <w:r w:rsidRPr="00690FBF">
        <w:rPr>
          <w:rFonts w:ascii="Times New Roman" w:hAnsi="Times New Roman" w:cs="Times New Roman"/>
          <w:color w:val="2F5496" w:themeColor="accent1" w:themeShade="BF"/>
          <w:kern w:val="0"/>
          <w:sz w:val="24"/>
          <w:szCs w:val="24"/>
          <w14:ligatures w14:val="none"/>
        </w:rPr>
        <w:t>XX.XX</w:t>
      </w:r>
      <w:r w:rsidRPr="00690FBF">
        <w:rPr>
          <w:rFonts w:ascii="Times New Roman" w:hAnsi="Times New Roman" w:cs="Times New Roman"/>
          <w:kern w:val="0"/>
          <w:sz w:val="24"/>
          <w:szCs w:val="24"/>
          <w14:ligatures w14:val="none"/>
        </w:rPr>
        <w:t xml:space="preserve"> </w:t>
      </w:r>
      <w:r w:rsidR="004D7CE6" w:rsidRPr="00690FBF">
        <w:rPr>
          <w:rFonts w:ascii="Times New Roman" w:hAnsi="Times New Roman" w:cs="Times New Roman"/>
          <w:kern w:val="0"/>
          <w:sz w:val="24"/>
          <w:szCs w:val="24"/>
          <w14:ligatures w14:val="none"/>
        </w:rPr>
        <w:t>per hour</w:t>
      </w:r>
      <w:r w:rsidRPr="00690FBF">
        <w:rPr>
          <w:rFonts w:ascii="Times New Roman" w:hAnsi="Times New Roman" w:cs="Times New Roman"/>
          <w:kern w:val="0"/>
          <w:sz w:val="24"/>
          <w:szCs w:val="24"/>
          <w14:ligatures w14:val="none"/>
        </w:rPr>
        <w:t xml:space="preserve"> at the Step 2 (100%) rate</w:t>
      </w:r>
      <w:r w:rsidR="006C4570" w:rsidRPr="00690FBF">
        <w:rPr>
          <w:rFonts w:ascii="Times New Roman" w:hAnsi="Times New Roman" w:cs="Times New Roman"/>
          <w:kern w:val="0"/>
          <w:sz w:val="24"/>
          <w:szCs w:val="24"/>
          <w14:ligatures w14:val="none"/>
        </w:rPr>
        <w:t xml:space="preserve"> (</w:t>
      </w:r>
      <w:r w:rsidR="004D7CE6" w:rsidRPr="00690FBF">
        <w:rPr>
          <w:rFonts w:ascii="Times New Roman" w:hAnsi="Times New Roman" w:cs="Times New Roman"/>
          <w:i/>
          <w:iCs/>
          <w:kern w:val="0"/>
          <w:sz w:val="24"/>
          <w:szCs w:val="24"/>
          <w14:ligatures w14:val="none"/>
        </w:rPr>
        <w:t xml:space="preserve">see </w:t>
      </w:r>
      <w:r w:rsidR="006C4570" w:rsidRPr="00690FBF">
        <w:rPr>
          <w:rFonts w:ascii="Times New Roman" w:hAnsi="Times New Roman" w:cs="Times New Roman"/>
          <w:i/>
          <w:iCs/>
          <w:kern w:val="0"/>
          <w:sz w:val="24"/>
          <w:szCs w:val="24"/>
          <w14:ligatures w14:val="none"/>
        </w:rPr>
        <w:t>attachment 1</w:t>
      </w:r>
      <w:r w:rsidR="006C4570" w:rsidRPr="00690FBF">
        <w:rPr>
          <w:rFonts w:ascii="Times New Roman" w:hAnsi="Times New Roman" w:cs="Times New Roman"/>
          <w:kern w:val="0"/>
          <w:sz w:val="24"/>
          <w:szCs w:val="24"/>
          <w14:ligatures w14:val="none"/>
        </w:rPr>
        <w:t>)</w:t>
      </w:r>
      <w:r w:rsidRPr="00690FBF">
        <w:rPr>
          <w:rFonts w:ascii="Times New Roman" w:hAnsi="Times New Roman" w:cs="Times New Roman"/>
          <w:kern w:val="0"/>
          <w:sz w:val="24"/>
          <w:szCs w:val="24"/>
          <w14:ligatures w14:val="none"/>
        </w:rPr>
        <w:t xml:space="preserve">. According to the special wage survey conducted in </w:t>
      </w:r>
      <w:r w:rsidR="004D7CE6" w:rsidRPr="00690FBF">
        <w:rPr>
          <w:rFonts w:ascii="Times New Roman" w:hAnsi="Times New Roman" w:cs="Times New Roman"/>
          <w:kern w:val="0"/>
          <w:sz w:val="24"/>
          <w:szCs w:val="24"/>
          <w14:ligatures w14:val="none"/>
        </w:rPr>
        <w:t>FY</w:t>
      </w:r>
      <w:r w:rsidRPr="00690FBF">
        <w:rPr>
          <w:rFonts w:ascii="Times New Roman" w:hAnsi="Times New Roman" w:cs="Times New Roman"/>
          <w:color w:val="2F5496" w:themeColor="accent1" w:themeShade="BF"/>
          <w:kern w:val="0"/>
          <w:sz w:val="24"/>
          <w:szCs w:val="24"/>
          <w14:ligatures w14:val="none"/>
        </w:rPr>
        <w:t>XX</w:t>
      </w:r>
      <w:r w:rsidRPr="00690FBF">
        <w:rPr>
          <w:rFonts w:ascii="Times New Roman" w:hAnsi="Times New Roman" w:cs="Times New Roman"/>
          <w:kern w:val="0"/>
          <w:sz w:val="24"/>
          <w:szCs w:val="24"/>
          <w14:ligatures w14:val="none"/>
        </w:rPr>
        <w:t xml:space="preserve">, the prevailing rate for that </w:t>
      </w:r>
      <w:proofErr w:type="gramStart"/>
      <w:r w:rsidRPr="00690FBF">
        <w:rPr>
          <w:rFonts w:ascii="Times New Roman" w:hAnsi="Times New Roman" w:cs="Times New Roman"/>
          <w:kern w:val="0"/>
          <w:sz w:val="24"/>
          <w:szCs w:val="24"/>
          <w14:ligatures w14:val="none"/>
        </w:rPr>
        <w:t>particular job</w:t>
      </w:r>
      <w:proofErr w:type="gramEnd"/>
      <w:r w:rsidRPr="00690FBF">
        <w:rPr>
          <w:rFonts w:ascii="Times New Roman" w:hAnsi="Times New Roman" w:cs="Times New Roman"/>
          <w:kern w:val="0"/>
          <w:sz w:val="24"/>
          <w:szCs w:val="24"/>
          <w14:ligatures w14:val="none"/>
        </w:rPr>
        <w:t xml:space="preserve"> in the private industry is $</w:t>
      </w:r>
      <w:r w:rsidRPr="00690FBF">
        <w:rPr>
          <w:rFonts w:ascii="Times New Roman" w:hAnsi="Times New Roman" w:cs="Times New Roman"/>
          <w:color w:val="2F5496" w:themeColor="accent1" w:themeShade="BF"/>
          <w:kern w:val="0"/>
          <w:sz w:val="24"/>
          <w:szCs w:val="24"/>
          <w14:ligatures w14:val="none"/>
        </w:rPr>
        <w:t>XX.XX</w:t>
      </w:r>
      <w:r w:rsidRPr="00690FBF">
        <w:rPr>
          <w:rFonts w:ascii="Times New Roman" w:hAnsi="Times New Roman" w:cs="Times New Roman"/>
          <w:kern w:val="0"/>
          <w:sz w:val="24"/>
          <w:szCs w:val="24"/>
          <w14:ligatures w14:val="none"/>
        </w:rPr>
        <w:t xml:space="preserve"> per hour. Counterparts in the private industry are making </w:t>
      </w:r>
      <w:r w:rsidRPr="00690FBF">
        <w:rPr>
          <w:rFonts w:ascii="Times New Roman" w:hAnsi="Times New Roman" w:cs="Times New Roman"/>
          <w:color w:val="2F5496" w:themeColor="accent1" w:themeShade="BF"/>
          <w:kern w:val="0"/>
          <w:sz w:val="24"/>
          <w:szCs w:val="24"/>
          <w14:ligatures w14:val="none"/>
        </w:rPr>
        <w:t>XX</w:t>
      </w:r>
      <w:r w:rsidRPr="00690FBF">
        <w:rPr>
          <w:rFonts w:ascii="Times New Roman" w:hAnsi="Times New Roman" w:cs="Times New Roman"/>
          <w:kern w:val="0"/>
          <w:sz w:val="24"/>
          <w:szCs w:val="24"/>
          <w14:ligatures w14:val="none"/>
        </w:rPr>
        <w:t>% more than XE Supervisors</w:t>
      </w:r>
      <w:r w:rsidR="004D7CE6" w:rsidRPr="00690FBF">
        <w:rPr>
          <w:rFonts w:ascii="Times New Roman" w:hAnsi="Times New Roman" w:cs="Times New Roman"/>
          <w:kern w:val="0"/>
          <w:sz w:val="24"/>
          <w:szCs w:val="24"/>
          <w14:ligatures w14:val="none"/>
        </w:rPr>
        <w:t xml:space="preserve"> in the </w:t>
      </w:r>
      <w:r w:rsidR="004D7CE6" w:rsidRPr="00690FBF">
        <w:rPr>
          <w:rFonts w:ascii="Times New Roman" w:hAnsi="Times New Roman" w:cs="Times New Roman"/>
          <w:color w:val="2F5496" w:themeColor="accent1" w:themeShade="BF"/>
          <w:kern w:val="0"/>
          <w:sz w:val="24"/>
          <w:szCs w:val="24"/>
          <w14:ligatures w14:val="none"/>
        </w:rPr>
        <w:t>[wage area]</w:t>
      </w:r>
      <w:r w:rsidRPr="00690FBF">
        <w:rPr>
          <w:rFonts w:ascii="Times New Roman" w:hAnsi="Times New Roman" w:cs="Times New Roman"/>
          <w:kern w:val="0"/>
          <w:sz w:val="24"/>
          <w:szCs w:val="24"/>
          <w14:ligatures w14:val="none"/>
        </w:rPr>
        <w:t xml:space="preserve">. </w:t>
      </w:r>
    </w:p>
    <w:p w14:paraId="510B03C6" w14:textId="77777777" w:rsidR="002A0BAC" w:rsidRPr="00690FBF" w:rsidRDefault="002A0BAC" w:rsidP="00C53340">
      <w:pPr>
        <w:spacing w:after="0" w:line="240" w:lineRule="auto"/>
        <w:contextualSpacing/>
        <w:rPr>
          <w:rFonts w:ascii="Times New Roman" w:hAnsi="Times New Roman" w:cs="Times New Roman"/>
          <w:kern w:val="0"/>
          <w:sz w:val="24"/>
          <w:szCs w:val="24"/>
          <w14:ligatures w14:val="none"/>
        </w:rPr>
      </w:pPr>
    </w:p>
    <w:p w14:paraId="1C3D97F3" w14:textId="6A218D75" w:rsidR="00AA44CD" w:rsidRPr="00690FBF" w:rsidRDefault="004D7CE6" w:rsidP="00C53340">
      <w:pPr>
        <w:spacing w:after="0" w:line="240" w:lineRule="auto"/>
        <w:contextualSpacing/>
        <w:rPr>
          <w:rFonts w:ascii="Times New Roman" w:hAnsi="Times New Roman" w:cs="Times New Roman"/>
          <w:kern w:val="0"/>
          <w:sz w:val="24"/>
          <w:szCs w:val="24"/>
          <w14:ligatures w14:val="none"/>
        </w:rPr>
      </w:pPr>
      <w:r w:rsidRPr="00690FBF">
        <w:rPr>
          <w:rFonts w:ascii="Times New Roman" w:hAnsi="Times New Roman" w:cs="Times New Roman"/>
          <w:b/>
          <w:bCs/>
          <w:color w:val="2F5496" w:themeColor="accent1" w:themeShade="BF"/>
          <w:kern w:val="0"/>
          <w:sz w:val="24"/>
          <w:szCs w:val="24"/>
          <w14:ligatures w14:val="none"/>
        </w:rPr>
        <w:t>[Compression/Inversion]</w:t>
      </w:r>
      <w:r w:rsidR="001009AF" w:rsidRPr="00690FBF">
        <w:rPr>
          <w:rFonts w:ascii="Times New Roman" w:hAnsi="Times New Roman" w:cs="Times New Roman"/>
          <w:b/>
          <w:bCs/>
          <w:kern w:val="0"/>
          <w:sz w:val="24"/>
          <w:szCs w:val="24"/>
          <w14:ligatures w14:val="none"/>
        </w:rPr>
        <w:t xml:space="preserve"> </w:t>
      </w:r>
      <w:r w:rsidR="002A0BAC" w:rsidRPr="00690FBF">
        <w:rPr>
          <w:rFonts w:ascii="Times New Roman" w:hAnsi="Times New Roman" w:cs="Times New Roman"/>
          <w:b/>
          <w:bCs/>
          <w:kern w:val="0"/>
          <w:sz w:val="24"/>
          <w:szCs w:val="24"/>
          <w14:ligatures w14:val="none"/>
        </w:rPr>
        <w:t xml:space="preserve">from Subordinate Employees. </w:t>
      </w:r>
      <w:r w:rsidR="002A0BAC" w:rsidRPr="00690FBF">
        <w:rPr>
          <w:rFonts w:ascii="Times New Roman" w:hAnsi="Times New Roman" w:cs="Times New Roman"/>
          <w:kern w:val="0"/>
          <w:sz w:val="24"/>
          <w:szCs w:val="24"/>
          <w14:ligatures w14:val="none"/>
        </w:rPr>
        <w:t>XE Supervisors supervise Bargaining Board (BB) and Bargaining Leader (B</w:t>
      </w:r>
      <w:r w:rsidR="001009AF" w:rsidRPr="00690FBF">
        <w:rPr>
          <w:rFonts w:ascii="Times New Roman" w:hAnsi="Times New Roman" w:cs="Times New Roman"/>
          <w:kern w:val="0"/>
          <w:sz w:val="24"/>
          <w:szCs w:val="24"/>
          <w14:ligatures w14:val="none"/>
        </w:rPr>
        <w:t>L</w:t>
      </w:r>
      <w:r w:rsidR="002A0BAC" w:rsidRPr="00690FBF">
        <w:rPr>
          <w:rFonts w:ascii="Times New Roman" w:hAnsi="Times New Roman" w:cs="Times New Roman"/>
          <w:kern w:val="0"/>
          <w:sz w:val="24"/>
          <w:szCs w:val="24"/>
          <w14:ligatures w14:val="none"/>
        </w:rPr>
        <w:t>)</w:t>
      </w:r>
      <w:r w:rsidRPr="00690FBF">
        <w:rPr>
          <w:rFonts w:ascii="Times New Roman" w:hAnsi="Times New Roman" w:cs="Times New Roman"/>
          <w:kern w:val="0"/>
          <w:sz w:val="24"/>
          <w:szCs w:val="24"/>
          <w14:ligatures w14:val="none"/>
        </w:rPr>
        <w:t xml:space="preserve"> negotiated rate positions</w:t>
      </w:r>
      <w:r w:rsidR="002A0BAC" w:rsidRPr="00690FBF">
        <w:rPr>
          <w:rFonts w:ascii="Times New Roman" w:hAnsi="Times New Roman" w:cs="Times New Roman"/>
          <w:kern w:val="0"/>
          <w:sz w:val="24"/>
          <w:szCs w:val="24"/>
          <w14:ligatures w14:val="none"/>
        </w:rPr>
        <w:t xml:space="preserve">. </w:t>
      </w:r>
      <w:r w:rsidR="001009AF" w:rsidRPr="00690FBF">
        <w:rPr>
          <w:rFonts w:ascii="Times New Roman" w:hAnsi="Times New Roman" w:cs="Times New Roman"/>
          <w:kern w:val="0"/>
          <w:sz w:val="24"/>
          <w:szCs w:val="24"/>
          <w14:ligatures w14:val="none"/>
        </w:rPr>
        <w:t xml:space="preserve">These BB/BL employees work to maintain, repair, and replace the components that make power generation and other mission critical work possible. The XE Supervisors are directly responsible for overseeing this mission critical work to ensure it is done in a safe, efficient, and technically sound manner to </w:t>
      </w:r>
      <w:r w:rsidR="001009AF" w:rsidRPr="00690FBF">
        <w:rPr>
          <w:rFonts w:ascii="Times New Roman" w:hAnsi="Times New Roman" w:cs="Times New Roman"/>
          <w:kern w:val="0"/>
          <w:sz w:val="24"/>
          <w:szCs w:val="24"/>
          <w14:ligatures w14:val="none"/>
        </w:rPr>
        <w:lastRenderedPageBreak/>
        <w:t>continue uninterrupted delivery of water and hydroelectric power crucial to the Western United States.</w:t>
      </w:r>
      <w:r w:rsidR="00AA44CD" w:rsidRPr="00690FBF">
        <w:rPr>
          <w:rFonts w:ascii="Times New Roman" w:hAnsi="Times New Roman" w:cs="Times New Roman"/>
          <w:kern w:val="0"/>
          <w:sz w:val="24"/>
          <w:szCs w:val="24"/>
          <w14:ligatures w14:val="none"/>
        </w:rPr>
        <w:t xml:space="preserve"> BB/BL</w:t>
      </w:r>
      <w:r w:rsidR="002A0BAC" w:rsidRPr="00690FBF">
        <w:rPr>
          <w:rFonts w:ascii="Times New Roman" w:hAnsi="Times New Roman" w:cs="Times New Roman"/>
          <w:kern w:val="0"/>
          <w:sz w:val="24"/>
          <w:szCs w:val="24"/>
          <w14:ligatures w14:val="none"/>
        </w:rPr>
        <w:t xml:space="preserve"> positions</w:t>
      </w:r>
      <w:r w:rsidR="004C5CA5" w:rsidRPr="00690FBF">
        <w:rPr>
          <w:rFonts w:ascii="Times New Roman" w:hAnsi="Times New Roman" w:cs="Times New Roman"/>
          <w:kern w:val="0"/>
          <w:sz w:val="24"/>
          <w:szCs w:val="24"/>
          <w14:ligatures w14:val="none"/>
        </w:rPr>
        <w:t xml:space="preserve"> are </w:t>
      </w:r>
      <w:r w:rsidR="001009AF" w:rsidRPr="00690FBF">
        <w:rPr>
          <w:rFonts w:ascii="Times New Roman" w:hAnsi="Times New Roman" w:cs="Times New Roman"/>
          <w:kern w:val="0"/>
          <w:sz w:val="24"/>
          <w:szCs w:val="24"/>
          <w14:ligatures w14:val="none"/>
        </w:rPr>
        <w:t>covered by section 9(b) under Public Law 92-392 and permitted to negotiate pay and pay practices without regard to Title 5 limitations</w:t>
      </w:r>
      <w:r w:rsidR="004C5CA5" w:rsidRPr="00690FBF">
        <w:rPr>
          <w:rFonts w:ascii="Times New Roman" w:hAnsi="Times New Roman" w:cs="Times New Roman"/>
          <w:kern w:val="0"/>
          <w:sz w:val="24"/>
          <w:szCs w:val="24"/>
          <w14:ligatures w14:val="none"/>
        </w:rPr>
        <w:t xml:space="preserve">. </w:t>
      </w:r>
      <w:r w:rsidR="001009AF" w:rsidRPr="00690FBF">
        <w:rPr>
          <w:rFonts w:ascii="Times New Roman" w:hAnsi="Times New Roman" w:cs="Times New Roman"/>
          <w:kern w:val="0"/>
          <w:sz w:val="24"/>
          <w:szCs w:val="24"/>
          <w14:ligatures w14:val="none"/>
        </w:rPr>
        <w:t>The BB</w:t>
      </w:r>
      <w:r w:rsidR="00AA44CD" w:rsidRPr="00690FBF">
        <w:rPr>
          <w:rFonts w:ascii="Times New Roman" w:hAnsi="Times New Roman" w:cs="Times New Roman"/>
          <w:kern w:val="0"/>
          <w:sz w:val="24"/>
          <w:szCs w:val="24"/>
          <w14:ligatures w14:val="none"/>
        </w:rPr>
        <w:t>/</w:t>
      </w:r>
      <w:r w:rsidR="001009AF" w:rsidRPr="00690FBF">
        <w:rPr>
          <w:rFonts w:ascii="Times New Roman" w:hAnsi="Times New Roman" w:cs="Times New Roman"/>
          <w:kern w:val="0"/>
          <w:sz w:val="24"/>
          <w:szCs w:val="24"/>
          <w14:ligatures w14:val="none"/>
        </w:rPr>
        <w:t xml:space="preserve">BL positions </w:t>
      </w:r>
      <w:r w:rsidR="002A0BAC" w:rsidRPr="00690FBF">
        <w:rPr>
          <w:rFonts w:ascii="Times New Roman" w:hAnsi="Times New Roman" w:cs="Times New Roman"/>
          <w:kern w:val="0"/>
          <w:sz w:val="24"/>
          <w:szCs w:val="24"/>
          <w14:ligatures w14:val="none"/>
        </w:rPr>
        <w:t xml:space="preserve">are not </w:t>
      </w:r>
      <w:r w:rsidR="001009AF" w:rsidRPr="00690FBF">
        <w:rPr>
          <w:rFonts w:ascii="Times New Roman" w:hAnsi="Times New Roman" w:cs="Times New Roman"/>
          <w:kern w:val="0"/>
          <w:sz w:val="24"/>
          <w:szCs w:val="24"/>
          <w14:ligatures w14:val="none"/>
        </w:rPr>
        <w:t xml:space="preserve">“capped” </w:t>
      </w:r>
      <w:r w:rsidR="002A0BAC" w:rsidRPr="00690FBF">
        <w:rPr>
          <w:rFonts w:ascii="Times New Roman" w:hAnsi="Times New Roman" w:cs="Times New Roman"/>
          <w:kern w:val="0"/>
          <w:sz w:val="24"/>
          <w:szCs w:val="24"/>
          <w14:ligatures w14:val="none"/>
        </w:rPr>
        <w:t xml:space="preserve">and are based on the prevailing rates of separate salary surveys. </w:t>
      </w:r>
      <w:r w:rsidR="00AA44CD" w:rsidRPr="00690FBF">
        <w:rPr>
          <w:rFonts w:ascii="Times New Roman" w:hAnsi="Times New Roman" w:cs="Times New Roman"/>
          <w:kern w:val="0"/>
          <w:sz w:val="24"/>
          <w:szCs w:val="24"/>
          <w14:ligatures w14:val="none"/>
        </w:rPr>
        <w:t xml:space="preserve">Essentially, supervisors are subject to limitations and their subordinates are not. This has led to the </w:t>
      </w:r>
      <w:r w:rsidR="00AA44CD" w:rsidRPr="00690FBF">
        <w:rPr>
          <w:rFonts w:ascii="Times New Roman" w:hAnsi="Times New Roman" w:cs="Times New Roman"/>
          <w:color w:val="2F5496" w:themeColor="accent1" w:themeShade="BF"/>
          <w:kern w:val="0"/>
          <w:sz w:val="24"/>
          <w:szCs w:val="24"/>
          <w14:ligatures w14:val="none"/>
        </w:rPr>
        <w:t xml:space="preserve">[compression/inversion] </w:t>
      </w:r>
      <w:r w:rsidR="00AA44CD" w:rsidRPr="00690FBF">
        <w:rPr>
          <w:rFonts w:ascii="Times New Roman" w:hAnsi="Times New Roman" w:cs="Times New Roman"/>
          <w:kern w:val="0"/>
          <w:sz w:val="24"/>
          <w:szCs w:val="24"/>
          <w14:ligatures w14:val="none"/>
        </w:rPr>
        <w:t xml:space="preserve">of XE Supervisors from their highest paid subordinates. </w:t>
      </w:r>
    </w:p>
    <w:p w14:paraId="178A05BC" w14:textId="77777777" w:rsidR="00AA44CD" w:rsidRPr="00690FBF" w:rsidRDefault="00AA44CD" w:rsidP="00C53340">
      <w:pPr>
        <w:spacing w:after="0" w:line="240" w:lineRule="auto"/>
        <w:contextualSpacing/>
        <w:rPr>
          <w:rFonts w:ascii="Times New Roman" w:hAnsi="Times New Roman" w:cs="Times New Roman"/>
          <w:kern w:val="0"/>
          <w:sz w:val="24"/>
          <w:szCs w:val="24"/>
          <w14:ligatures w14:val="none"/>
        </w:rPr>
      </w:pPr>
    </w:p>
    <w:p w14:paraId="12A3C340" w14:textId="5355D49B" w:rsidR="00AA44CD" w:rsidRPr="00690FBF" w:rsidRDefault="00C53340" w:rsidP="00C53340">
      <w:pPr>
        <w:spacing w:after="0" w:line="240" w:lineRule="auto"/>
        <w:contextualSpacing/>
        <w:rPr>
          <w:rFonts w:ascii="Times New Roman" w:hAnsi="Times New Roman" w:cs="Times New Roman"/>
          <w:kern w:val="0"/>
          <w:sz w:val="24"/>
          <w:szCs w:val="24"/>
          <w14:ligatures w14:val="none"/>
        </w:rPr>
      </w:pPr>
      <w:r w:rsidRPr="00690FBF">
        <w:rPr>
          <w:rFonts w:ascii="Times New Roman" w:hAnsi="Times New Roman" w:cs="Times New Roman"/>
          <w:kern w:val="0"/>
          <w:sz w:val="24"/>
          <w:szCs w:val="24"/>
          <w14:ligatures w14:val="none"/>
        </w:rPr>
        <w:t>Currently</w:t>
      </w:r>
      <w:r w:rsidR="00AA44CD" w:rsidRPr="00690FBF">
        <w:rPr>
          <w:rFonts w:ascii="Times New Roman" w:hAnsi="Times New Roman" w:cs="Times New Roman"/>
          <w:kern w:val="0"/>
          <w:sz w:val="24"/>
          <w:szCs w:val="24"/>
          <w14:ligatures w14:val="none"/>
        </w:rPr>
        <w:t xml:space="preserve">, the highest paid subordinate, </w:t>
      </w:r>
      <w:r w:rsidR="00AA44CD" w:rsidRPr="00690FBF">
        <w:rPr>
          <w:rFonts w:ascii="Times New Roman" w:hAnsi="Times New Roman" w:cs="Times New Roman"/>
          <w:color w:val="2F5496" w:themeColor="accent1" w:themeShade="BF"/>
          <w:kern w:val="0"/>
          <w:sz w:val="24"/>
          <w:szCs w:val="24"/>
          <w14:ligatures w14:val="none"/>
        </w:rPr>
        <w:t>[BB/BL position title]</w:t>
      </w:r>
      <w:r w:rsidR="00AA44CD" w:rsidRPr="00690FBF">
        <w:rPr>
          <w:rFonts w:ascii="Times New Roman" w:hAnsi="Times New Roman" w:cs="Times New Roman"/>
          <w:kern w:val="0"/>
          <w:sz w:val="24"/>
          <w:szCs w:val="24"/>
          <w14:ligatures w14:val="none"/>
        </w:rPr>
        <w:t xml:space="preserve">, which the </w:t>
      </w:r>
      <w:r w:rsidR="00AA44CD" w:rsidRPr="00690FBF">
        <w:rPr>
          <w:rFonts w:ascii="Times New Roman" w:hAnsi="Times New Roman" w:cs="Times New Roman"/>
          <w:color w:val="2F5496" w:themeColor="accent1" w:themeShade="BF"/>
          <w:kern w:val="0"/>
          <w:sz w:val="24"/>
          <w:szCs w:val="24"/>
          <w14:ligatures w14:val="none"/>
        </w:rPr>
        <w:t>[position title]</w:t>
      </w:r>
      <w:r w:rsidR="00AA44CD" w:rsidRPr="00690FBF">
        <w:rPr>
          <w:rFonts w:ascii="Times New Roman" w:hAnsi="Times New Roman" w:cs="Times New Roman"/>
          <w:kern w:val="0"/>
          <w:sz w:val="24"/>
          <w:szCs w:val="24"/>
          <w14:ligatures w14:val="none"/>
        </w:rPr>
        <w:t xml:space="preserve"> in the </w:t>
      </w:r>
      <w:r w:rsidR="00AA44CD" w:rsidRPr="00690FBF">
        <w:rPr>
          <w:rFonts w:ascii="Times New Roman" w:hAnsi="Times New Roman" w:cs="Times New Roman"/>
          <w:color w:val="2F5496" w:themeColor="accent1" w:themeShade="BF"/>
          <w:kern w:val="0"/>
          <w:sz w:val="24"/>
          <w:szCs w:val="24"/>
          <w14:ligatures w14:val="none"/>
        </w:rPr>
        <w:t>[wage area]</w:t>
      </w:r>
      <w:r w:rsidR="00AA44CD" w:rsidRPr="00690FBF">
        <w:rPr>
          <w:rFonts w:ascii="Times New Roman" w:hAnsi="Times New Roman" w:cs="Times New Roman"/>
          <w:kern w:val="0"/>
          <w:sz w:val="24"/>
          <w:szCs w:val="24"/>
          <w14:ligatures w14:val="none"/>
        </w:rPr>
        <w:t xml:space="preserve"> are supervising, are paid $</w:t>
      </w:r>
      <w:r w:rsidR="00AA44CD" w:rsidRPr="00690FBF">
        <w:rPr>
          <w:rFonts w:ascii="Times New Roman" w:hAnsi="Times New Roman" w:cs="Times New Roman"/>
          <w:color w:val="2F5496" w:themeColor="accent1" w:themeShade="BF"/>
          <w:kern w:val="0"/>
          <w:sz w:val="24"/>
          <w:szCs w:val="24"/>
          <w14:ligatures w14:val="none"/>
        </w:rPr>
        <w:t>XX.XX</w:t>
      </w:r>
      <w:r w:rsidR="00AA44CD" w:rsidRPr="00690FBF">
        <w:rPr>
          <w:rFonts w:ascii="Times New Roman" w:hAnsi="Times New Roman" w:cs="Times New Roman"/>
          <w:kern w:val="0"/>
          <w:sz w:val="24"/>
          <w:szCs w:val="24"/>
          <w14:ligatures w14:val="none"/>
        </w:rPr>
        <w:t xml:space="preserve"> per hour</w:t>
      </w:r>
      <w:r w:rsidR="006C4570" w:rsidRPr="00690FBF">
        <w:rPr>
          <w:rFonts w:ascii="Times New Roman" w:hAnsi="Times New Roman" w:cs="Times New Roman"/>
          <w:kern w:val="0"/>
          <w:sz w:val="24"/>
          <w:szCs w:val="24"/>
          <w14:ligatures w14:val="none"/>
        </w:rPr>
        <w:t xml:space="preserve"> </w:t>
      </w:r>
      <w:r w:rsidRPr="00690FBF">
        <w:rPr>
          <w:rFonts w:ascii="Times New Roman" w:hAnsi="Times New Roman" w:cs="Times New Roman"/>
          <w:i/>
          <w:iCs/>
          <w:kern w:val="0"/>
          <w:sz w:val="24"/>
          <w:szCs w:val="24"/>
          <w14:ligatures w14:val="none"/>
        </w:rPr>
        <w:t>(see a</w:t>
      </w:r>
      <w:r w:rsidR="006C4570" w:rsidRPr="00690FBF">
        <w:rPr>
          <w:rFonts w:ascii="Times New Roman" w:hAnsi="Times New Roman" w:cs="Times New Roman"/>
          <w:i/>
          <w:iCs/>
          <w:kern w:val="0"/>
          <w:sz w:val="24"/>
          <w:szCs w:val="24"/>
          <w14:ligatures w14:val="none"/>
        </w:rPr>
        <w:t>ttachment 2)</w:t>
      </w:r>
      <w:r w:rsidR="00AA44CD" w:rsidRPr="00690FBF">
        <w:rPr>
          <w:rFonts w:ascii="Times New Roman" w:hAnsi="Times New Roman" w:cs="Times New Roman"/>
          <w:kern w:val="0"/>
          <w:sz w:val="24"/>
          <w:szCs w:val="24"/>
          <w14:ligatures w14:val="none"/>
        </w:rPr>
        <w:t xml:space="preserve">. The highest paid subordinate is currently making </w:t>
      </w:r>
      <w:r w:rsidR="00AA44CD" w:rsidRPr="00690FBF">
        <w:rPr>
          <w:rFonts w:ascii="Times New Roman" w:hAnsi="Times New Roman" w:cs="Times New Roman"/>
          <w:color w:val="2F5496" w:themeColor="accent1" w:themeShade="BF"/>
          <w:kern w:val="0"/>
          <w:sz w:val="24"/>
          <w:szCs w:val="24"/>
          <w14:ligatures w14:val="none"/>
        </w:rPr>
        <w:t>XX</w:t>
      </w:r>
      <w:r w:rsidR="00AA44CD" w:rsidRPr="00690FBF">
        <w:rPr>
          <w:rFonts w:ascii="Times New Roman" w:hAnsi="Times New Roman" w:cs="Times New Roman"/>
          <w:kern w:val="0"/>
          <w:sz w:val="24"/>
          <w:szCs w:val="24"/>
          <w14:ligatures w14:val="none"/>
        </w:rPr>
        <w:t xml:space="preserve">% more the </w:t>
      </w:r>
      <w:r w:rsidR="00AA44CD" w:rsidRPr="00690FBF">
        <w:rPr>
          <w:rFonts w:ascii="Times New Roman" w:hAnsi="Times New Roman" w:cs="Times New Roman"/>
          <w:color w:val="2F5496" w:themeColor="accent1" w:themeShade="BF"/>
          <w:kern w:val="0"/>
          <w:sz w:val="24"/>
          <w:szCs w:val="24"/>
          <w14:ligatures w14:val="none"/>
        </w:rPr>
        <w:t>[position title]</w:t>
      </w:r>
      <w:r w:rsidRPr="00690FBF">
        <w:rPr>
          <w:rFonts w:ascii="Times New Roman" w:hAnsi="Times New Roman" w:cs="Times New Roman"/>
          <w:color w:val="2F5496" w:themeColor="accent1" w:themeShade="BF"/>
          <w:kern w:val="0"/>
          <w:sz w:val="24"/>
          <w:szCs w:val="24"/>
          <w14:ligatures w14:val="none"/>
        </w:rPr>
        <w:t xml:space="preserve"> in the [wage area]</w:t>
      </w:r>
      <w:r w:rsidR="00AA44CD" w:rsidRPr="00690FBF">
        <w:rPr>
          <w:rFonts w:ascii="Times New Roman" w:hAnsi="Times New Roman" w:cs="Times New Roman"/>
          <w:kern w:val="0"/>
          <w:sz w:val="24"/>
          <w:szCs w:val="24"/>
          <w14:ligatures w14:val="none"/>
        </w:rPr>
        <w:t>.</w:t>
      </w:r>
    </w:p>
    <w:p w14:paraId="1ECBFB99" w14:textId="2F862C24" w:rsidR="002A0BAC" w:rsidRPr="00690FBF" w:rsidRDefault="002A0BAC" w:rsidP="00C53340">
      <w:pPr>
        <w:spacing w:after="0" w:line="240" w:lineRule="auto"/>
        <w:contextualSpacing/>
        <w:rPr>
          <w:rFonts w:ascii="Times New Roman" w:hAnsi="Times New Roman" w:cs="Times New Roman"/>
          <w:kern w:val="0"/>
          <w:sz w:val="24"/>
          <w:szCs w:val="24"/>
          <w14:ligatures w14:val="none"/>
        </w:rPr>
      </w:pPr>
    </w:p>
    <w:p w14:paraId="797A5C1A" w14:textId="30595DCE" w:rsidR="006C4570" w:rsidRPr="00690FBF" w:rsidRDefault="006C4570" w:rsidP="00C53340">
      <w:p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690FBF">
        <w:rPr>
          <w:rFonts w:ascii="Times New Roman" w:eastAsia="Times New Roman" w:hAnsi="Times New Roman" w:cs="Times New Roman"/>
          <w:b/>
          <w:bCs/>
          <w:color w:val="2F5496" w:themeColor="accent1" w:themeShade="BF"/>
          <w:kern w:val="0"/>
          <w:sz w:val="24"/>
          <w:szCs w:val="24"/>
          <w14:ligatures w14:val="none"/>
        </w:rPr>
        <w:t>Retention</w:t>
      </w:r>
      <w:r w:rsidR="009B4375" w:rsidRPr="00690FBF">
        <w:rPr>
          <w:rFonts w:ascii="Times New Roman" w:eastAsia="Times New Roman" w:hAnsi="Times New Roman" w:cs="Times New Roman"/>
          <w:b/>
          <w:bCs/>
          <w:color w:val="2F5496" w:themeColor="accent1" w:themeShade="BF"/>
          <w:kern w:val="0"/>
          <w:sz w:val="24"/>
          <w:szCs w:val="24"/>
          <w14:ligatures w14:val="none"/>
        </w:rPr>
        <w:t xml:space="preserve"> and/or </w:t>
      </w:r>
      <w:r w:rsidRPr="00690FBF">
        <w:rPr>
          <w:rFonts w:ascii="Times New Roman" w:eastAsia="Times New Roman" w:hAnsi="Times New Roman" w:cs="Times New Roman"/>
          <w:b/>
          <w:bCs/>
          <w:color w:val="2F5496" w:themeColor="accent1" w:themeShade="BF"/>
          <w:kern w:val="0"/>
          <w:sz w:val="24"/>
          <w:szCs w:val="24"/>
          <w14:ligatures w14:val="none"/>
        </w:rPr>
        <w:t xml:space="preserve">Recruitment </w:t>
      </w:r>
      <w:r w:rsidRPr="00690FBF">
        <w:rPr>
          <w:rFonts w:ascii="Times New Roman" w:eastAsia="Times New Roman" w:hAnsi="Times New Roman" w:cs="Times New Roman"/>
          <w:b/>
          <w:bCs/>
          <w:kern w:val="0"/>
          <w:sz w:val="24"/>
          <w:szCs w:val="24"/>
          <w14:ligatures w14:val="none"/>
        </w:rPr>
        <w:t>Issues.</w:t>
      </w:r>
      <w:r w:rsidRPr="00690FBF">
        <w:rPr>
          <w:rFonts w:ascii="Times New Roman" w:eastAsia="Times New Roman" w:hAnsi="Times New Roman" w:cs="Times New Roman"/>
          <w:kern w:val="0"/>
          <w:sz w:val="24"/>
          <w:szCs w:val="24"/>
          <w14:ligatures w14:val="none"/>
        </w:rPr>
        <w:t xml:space="preserve"> There have been documented cases of XE Supervisors vacating their positions due to pay inversion/compression issues. Documentation includes departure SF-50 forms indicating pay-related issues and/or signed statements from departing XE Supervisors submitted to the Human Resources Office prior to their separation</w:t>
      </w:r>
      <w:r w:rsidR="00C53340" w:rsidRPr="00690FBF">
        <w:rPr>
          <w:rFonts w:ascii="Times New Roman" w:eastAsia="Times New Roman" w:hAnsi="Times New Roman" w:cs="Times New Roman"/>
          <w:kern w:val="0"/>
          <w:sz w:val="24"/>
          <w:szCs w:val="24"/>
          <w14:ligatures w14:val="none"/>
        </w:rPr>
        <w:t xml:space="preserve"> </w:t>
      </w:r>
      <w:r w:rsidR="00C53340" w:rsidRPr="00690FBF">
        <w:rPr>
          <w:rFonts w:ascii="Times New Roman" w:eastAsia="Times New Roman" w:hAnsi="Times New Roman" w:cs="Times New Roman"/>
          <w:i/>
          <w:iCs/>
          <w:kern w:val="0"/>
          <w:sz w:val="24"/>
          <w:szCs w:val="24"/>
          <w14:ligatures w14:val="none"/>
        </w:rPr>
        <w:t>(attachment 3)</w:t>
      </w:r>
      <w:r w:rsidRPr="00690FBF">
        <w:rPr>
          <w:rFonts w:ascii="Times New Roman" w:eastAsia="Times New Roman" w:hAnsi="Times New Roman" w:cs="Times New Roman"/>
          <w:kern w:val="0"/>
          <w:sz w:val="24"/>
          <w:szCs w:val="24"/>
          <w14:ligatures w14:val="none"/>
        </w:rPr>
        <w:t>.</w:t>
      </w:r>
    </w:p>
    <w:p w14:paraId="1A347A4F" w14:textId="77777777" w:rsidR="006C4570" w:rsidRPr="00690FBF" w:rsidRDefault="006C4570" w:rsidP="00C53340">
      <w:p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p>
    <w:p w14:paraId="17E5DCF6" w14:textId="7458F7A5" w:rsidR="006C4570" w:rsidRPr="00690FBF" w:rsidRDefault="006C4570" w:rsidP="00C53340">
      <w:p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690FBF">
        <w:rPr>
          <w:rFonts w:ascii="Times New Roman" w:eastAsia="Times New Roman" w:hAnsi="Times New Roman" w:cs="Times New Roman"/>
          <w:kern w:val="0"/>
          <w:sz w:val="24"/>
          <w:szCs w:val="24"/>
          <w14:ligatures w14:val="none"/>
        </w:rPr>
        <w:t>Recruitment efforts for vacant XE Supervisor positions have been unsuccessful, as demonstrated by</w:t>
      </w:r>
      <w:r w:rsidR="009B4375" w:rsidRPr="00690FBF">
        <w:rPr>
          <w:rFonts w:ascii="Times New Roman" w:eastAsia="Times New Roman" w:hAnsi="Times New Roman" w:cs="Times New Roman"/>
          <w:kern w:val="0"/>
          <w:sz w:val="24"/>
          <w:szCs w:val="24"/>
          <w14:ligatures w14:val="none"/>
        </w:rPr>
        <w:t xml:space="preserve"> p</w:t>
      </w:r>
      <w:r w:rsidRPr="00690FBF">
        <w:rPr>
          <w:rFonts w:ascii="Times New Roman" w:eastAsia="Times New Roman" w:hAnsi="Times New Roman" w:cs="Times New Roman"/>
          <w:kern w:val="0"/>
          <w:sz w:val="24"/>
          <w:szCs w:val="24"/>
          <w14:ligatures w14:val="none"/>
        </w:rPr>
        <w:t>osition declinations</w:t>
      </w:r>
      <w:r w:rsidR="009B4375" w:rsidRPr="00690FBF">
        <w:rPr>
          <w:rFonts w:ascii="Times New Roman" w:eastAsia="Times New Roman" w:hAnsi="Times New Roman" w:cs="Times New Roman"/>
          <w:kern w:val="0"/>
          <w:sz w:val="24"/>
          <w:szCs w:val="24"/>
          <w14:ligatures w14:val="none"/>
        </w:rPr>
        <w:t>, m</w:t>
      </w:r>
      <w:r w:rsidRPr="00690FBF">
        <w:rPr>
          <w:rFonts w:ascii="Times New Roman" w:eastAsia="Times New Roman" w:hAnsi="Times New Roman" w:cs="Times New Roman"/>
          <w:kern w:val="0"/>
          <w:sz w:val="24"/>
          <w:szCs w:val="24"/>
          <w14:ligatures w14:val="none"/>
        </w:rPr>
        <w:t>ultiple job advertisements with no selections made</w:t>
      </w:r>
      <w:r w:rsidR="009B4375" w:rsidRPr="00690FBF">
        <w:rPr>
          <w:rFonts w:ascii="Times New Roman" w:eastAsia="Times New Roman" w:hAnsi="Times New Roman" w:cs="Times New Roman"/>
          <w:kern w:val="0"/>
          <w:sz w:val="24"/>
          <w:szCs w:val="24"/>
          <w14:ligatures w14:val="none"/>
        </w:rPr>
        <w:t>, and/or e</w:t>
      </w:r>
      <w:r w:rsidRPr="00690FBF">
        <w:rPr>
          <w:rFonts w:ascii="Times New Roman" w:eastAsia="Times New Roman" w:hAnsi="Times New Roman" w:cs="Times New Roman"/>
          <w:kern w:val="0"/>
          <w:sz w:val="24"/>
          <w:szCs w:val="24"/>
          <w14:ligatures w14:val="none"/>
        </w:rPr>
        <w:t>xtended position vacancies</w:t>
      </w:r>
      <w:r w:rsidR="009B4375" w:rsidRPr="00690FBF">
        <w:rPr>
          <w:rFonts w:ascii="Times New Roman" w:eastAsia="Times New Roman" w:hAnsi="Times New Roman" w:cs="Times New Roman"/>
          <w:kern w:val="0"/>
          <w:sz w:val="24"/>
          <w:szCs w:val="24"/>
          <w14:ligatures w14:val="none"/>
        </w:rPr>
        <w:t xml:space="preserve">. </w:t>
      </w:r>
      <w:r w:rsidR="005F7F1E">
        <w:rPr>
          <w:rFonts w:ascii="Times New Roman" w:eastAsia="Times New Roman" w:hAnsi="Times New Roman" w:cs="Times New Roman"/>
          <w:kern w:val="0"/>
          <w:sz w:val="24"/>
          <w:szCs w:val="24"/>
          <w14:ligatures w14:val="none"/>
        </w:rPr>
        <w:t>R</w:t>
      </w:r>
      <w:r w:rsidRPr="00690FBF">
        <w:rPr>
          <w:rFonts w:ascii="Times New Roman" w:eastAsia="Times New Roman" w:hAnsi="Times New Roman" w:cs="Times New Roman"/>
          <w:kern w:val="0"/>
          <w:sz w:val="24"/>
          <w:szCs w:val="24"/>
          <w14:ligatures w14:val="none"/>
        </w:rPr>
        <w:t xml:space="preserve">etention documentation </w:t>
      </w:r>
      <w:r w:rsidR="005F7F1E">
        <w:rPr>
          <w:rFonts w:ascii="Times New Roman" w:eastAsia="Times New Roman" w:hAnsi="Times New Roman" w:cs="Times New Roman"/>
          <w:kern w:val="0"/>
          <w:sz w:val="24"/>
          <w:szCs w:val="24"/>
          <w14:ligatures w14:val="none"/>
        </w:rPr>
        <w:t>has</w:t>
      </w:r>
      <w:r w:rsidRPr="00690FBF">
        <w:rPr>
          <w:rFonts w:ascii="Times New Roman" w:eastAsia="Times New Roman" w:hAnsi="Times New Roman" w:cs="Times New Roman"/>
          <w:kern w:val="0"/>
          <w:sz w:val="24"/>
          <w:szCs w:val="24"/>
          <w14:ligatures w14:val="none"/>
        </w:rPr>
        <w:t xml:space="preserve"> been collected and provided for the past three years as part of this waiver package</w:t>
      </w:r>
      <w:r w:rsidR="009B4375" w:rsidRPr="00690FBF">
        <w:rPr>
          <w:rFonts w:ascii="Times New Roman" w:eastAsia="Times New Roman" w:hAnsi="Times New Roman" w:cs="Times New Roman"/>
          <w:kern w:val="0"/>
          <w:sz w:val="24"/>
          <w:szCs w:val="24"/>
          <w14:ligatures w14:val="none"/>
        </w:rPr>
        <w:t xml:space="preserve"> (</w:t>
      </w:r>
      <w:r w:rsidR="009B4375" w:rsidRPr="00690FBF">
        <w:rPr>
          <w:rFonts w:ascii="Times New Roman" w:eastAsia="Times New Roman" w:hAnsi="Times New Roman" w:cs="Times New Roman"/>
          <w:i/>
          <w:iCs/>
          <w:kern w:val="0"/>
          <w:sz w:val="24"/>
          <w:szCs w:val="24"/>
          <w14:ligatures w14:val="none"/>
        </w:rPr>
        <w:t xml:space="preserve">attachment </w:t>
      </w:r>
      <w:r w:rsidR="00C53340" w:rsidRPr="00690FBF">
        <w:rPr>
          <w:rFonts w:ascii="Times New Roman" w:eastAsia="Times New Roman" w:hAnsi="Times New Roman" w:cs="Times New Roman"/>
          <w:i/>
          <w:iCs/>
          <w:kern w:val="0"/>
          <w:sz w:val="24"/>
          <w:szCs w:val="24"/>
          <w14:ligatures w14:val="none"/>
        </w:rPr>
        <w:t>4</w:t>
      </w:r>
      <w:r w:rsidR="009B4375" w:rsidRPr="00690FBF">
        <w:rPr>
          <w:rFonts w:ascii="Times New Roman" w:eastAsia="Times New Roman" w:hAnsi="Times New Roman" w:cs="Times New Roman"/>
          <w:i/>
          <w:iCs/>
          <w:kern w:val="0"/>
          <w:sz w:val="24"/>
          <w:szCs w:val="24"/>
          <w14:ligatures w14:val="none"/>
        </w:rPr>
        <w:t>)</w:t>
      </w:r>
      <w:r w:rsidRPr="00690FBF">
        <w:rPr>
          <w:rFonts w:ascii="Times New Roman" w:eastAsia="Times New Roman" w:hAnsi="Times New Roman" w:cs="Times New Roman"/>
          <w:kern w:val="0"/>
          <w:sz w:val="24"/>
          <w:szCs w:val="24"/>
          <w14:ligatures w14:val="none"/>
        </w:rPr>
        <w:t>.</w:t>
      </w:r>
    </w:p>
    <w:p w14:paraId="5119FD0E" w14:textId="77777777" w:rsidR="006C4570" w:rsidRPr="00690FBF" w:rsidRDefault="006C4570" w:rsidP="00C53340">
      <w:pPr>
        <w:spacing w:after="0" w:line="240" w:lineRule="auto"/>
        <w:contextualSpacing/>
        <w:rPr>
          <w:rFonts w:ascii="Times New Roman" w:hAnsi="Times New Roman" w:cs="Times New Roman"/>
          <w:kern w:val="0"/>
          <w:sz w:val="24"/>
          <w:szCs w:val="24"/>
          <w14:ligatures w14:val="none"/>
        </w:rPr>
      </w:pPr>
    </w:p>
    <w:p w14:paraId="612DAE7B" w14:textId="26EB3F53" w:rsidR="005F7F1E" w:rsidRDefault="00564E46" w:rsidP="005F7F1E">
      <w:pPr>
        <w:spacing w:after="0" w:line="240" w:lineRule="auto"/>
        <w:rPr>
          <w:rFonts w:ascii="Times New Roman" w:eastAsia="Times New Roman" w:hAnsi="Times New Roman" w:cs="Times New Roman"/>
          <w:kern w:val="0"/>
          <w:sz w:val="24"/>
          <w:szCs w:val="24"/>
          <w14:ligatures w14:val="none"/>
        </w:rPr>
      </w:pPr>
      <w:r w:rsidRPr="00564E46">
        <w:rPr>
          <w:rFonts w:ascii="Times New Roman" w:eastAsia="Times New Roman" w:hAnsi="Times New Roman" w:cs="Times New Roman"/>
          <w:b/>
          <w:bCs/>
          <w:kern w:val="0"/>
          <w:sz w:val="24"/>
          <w:szCs w:val="24"/>
          <w14:ligatures w14:val="none"/>
        </w:rPr>
        <w:t xml:space="preserve">5 CFR 532.251(b). </w:t>
      </w:r>
      <w:r w:rsidR="005F7F1E" w:rsidRPr="00564E46">
        <w:rPr>
          <w:rFonts w:ascii="Times New Roman" w:eastAsia="Times New Roman" w:hAnsi="Times New Roman" w:cs="Times New Roman"/>
          <w:kern w:val="0"/>
          <w:sz w:val="24"/>
          <w:szCs w:val="24"/>
          <w14:ligatures w14:val="none"/>
        </w:rPr>
        <w:t>Below are our responses to the nine OPM considerations used to evaluate our request for</w:t>
      </w:r>
      <w:r>
        <w:rPr>
          <w:rFonts w:ascii="Times New Roman" w:eastAsia="Times New Roman" w:hAnsi="Times New Roman" w:cs="Times New Roman"/>
          <w:kern w:val="0"/>
          <w:sz w:val="24"/>
          <w:szCs w:val="24"/>
          <w14:ligatures w14:val="none"/>
        </w:rPr>
        <w:t xml:space="preserve"> </w:t>
      </w:r>
      <w:r w:rsidR="005F7F1E" w:rsidRPr="00564E46">
        <w:rPr>
          <w:rFonts w:ascii="Times New Roman" w:eastAsia="Times New Roman" w:hAnsi="Times New Roman" w:cs="Times New Roman"/>
          <w:kern w:val="0"/>
          <w:sz w:val="24"/>
          <w:szCs w:val="24"/>
          <w14:ligatures w14:val="none"/>
        </w:rPr>
        <w:t xml:space="preserve">approval of a pay limitation exception for the </w:t>
      </w:r>
      <w:r>
        <w:rPr>
          <w:rFonts w:ascii="Times New Roman" w:eastAsia="Times New Roman" w:hAnsi="Times New Roman" w:cs="Times New Roman"/>
          <w:kern w:val="0"/>
          <w:sz w:val="24"/>
          <w:szCs w:val="24"/>
          <w14:ligatures w14:val="none"/>
        </w:rPr>
        <w:t>XE Supervisor positions</w:t>
      </w:r>
      <w:r w:rsidR="005F7F1E" w:rsidRPr="00564E46">
        <w:rPr>
          <w:rFonts w:ascii="Times New Roman" w:eastAsia="Times New Roman" w:hAnsi="Times New Roman" w:cs="Times New Roman"/>
          <w:kern w:val="0"/>
          <w:sz w:val="24"/>
          <w:szCs w:val="24"/>
          <w14:ligatures w14:val="none"/>
        </w:rPr>
        <w:t>. In addition, OPM’s</w:t>
      </w:r>
      <w:r>
        <w:rPr>
          <w:rFonts w:ascii="Times New Roman" w:eastAsia="Times New Roman" w:hAnsi="Times New Roman" w:cs="Times New Roman"/>
          <w:kern w:val="0"/>
          <w:sz w:val="24"/>
          <w:szCs w:val="24"/>
          <w14:ligatures w14:val="none"/>
        </w:rPr>
        <w:t xml:space="preserve"> </w:t>
      </w:r>
      <w:r w:rsidR="005F7F1E" w:rsidRPr="00564E46">
        <w:rPr>
          <w:rFonts w:ascii="Times New Roman" w:eastAsia="Times New Roman" w:hAnsi="Times New Roman" w:cs="Times New Roman"/>
          <w:kern w:val="0"/>
          <w:sz w:val="24"/>
          <w:szCs w:val="24"/>
          <w14:ligatures w14:val="none"/>
        </w:rPr>
        <w:t xml:space="preserve">Appendix M Worksheet for Federal Wage Systems Special Rates is included </w:t>
      </w:r>
      <w:r w:rsidRPr="00564E46">
        <w:rPr>
          <w:rFonts w:ascii="Times New Roman" w:eastAsia="Times New Roman" w:hAnsi="Times New Roman" w:cs="Times New Roman"/>
          <w:kern w:val="0"/>
          <w:sz w:val="24"/>
          <w:szCs w:val="24"/>
          <w14:ligatures w14:val="none"/>
        </w:rPr>
        <w:t>(</w:t>
      </w:r>
      <w:r w:rsidRPr="00564E46">
        <w:rPr>
          <w:rFonts w:ascii="Times New Roman" w:eastAsia="Times New Roman" w:hAnsi="Times New Roman" w:cs="Times New Roman"/>
          <w:i/>
          <w:iCs/>
          <w:kern w:val="0"/>
          <w:sz w:val="24"/>
          <w:szCs w:val="24"/>
          <w14:ligatures w14:val="none"/>
        </w:rPr>
        <w:t>a</w:t>
      </w:r>
      <w:r w:rsidR="005F7F1E" w:rsidRPr="00564E46">
        <w:rPr>
          <w:rFonts w:ascii="Times New Roman" w:eastAsia="Times New Roman" w:hAnsi="Times New Roman" w:cs="Times New Roman"/>
          <w:i/>
          <w:iCs/>
          <w:kern w:val="0"/>
          <w:sz w:val="24"/>
          <w:szCs w:val="24"/>
          <w14:ligatures w14:val="none"/>
        </w:rPr>
        <w:t xml:space="preserve">ttachment </w:t>
      </w:r>
      <w:r w:rsidRPr="00564E46">
        <w:rPr>
          <w:rFonts w:ascii="Times New Roman" w:eastAsia="Times New Roman" w:hAnsi="Times New Roman" w:cs="Times New Roman"/>
          <w:i/>
          <w:iCs/>
          <w:kern w:val="0"/>
          <w:sz w:val="24"/>
          <w:szCs w:val="24"/>
          <w14:ligatures w14:val="none"/>
        </w:rPr>
        <w:t>5</w:t>
      </w:r>
      <w:r w:rsidRPr="00564E46">
        <w:rPr>
          <w:rFonts w:ascii="Times New Roman" w:eastAsia="Times New Roman" w:hAnsi="Times New Roman" w:cs="Times New Roman"/>
          <w:kern w:val="0"/>
          <w:sz w:val="24"/>
          <w:szCs w:val="24"/>
          <w14:ligatures w14:val="none"/>
        </w:rPr>
        <w:t>).</w:t>
      </w:r>
    </w:p>
    <w:p w14:paraId="5D47CB19" w14:textId="77777777" w:rsidR="00564E46" w:rsidRDefault="00564E46" w:rsidP="005F7F1E">
      <w:pPr>
        <w:spacing w:after="0" w:line="240" w:lineRule="auto"/>
        <w:rPr>
          <w:rFonts w:ascii="Times New Roman" w:eastAsia="Times New Roman" w:hAnsi="Times New Roman" w:cs="Times New Roman"/>
          <w:kern w:val="0"/>
          <w:sz w:val="24"/>
          <w:szCs w:val="24"/>
          <w14:ligatures w14:val="none"/>
        </w:rPr>
      </w:pPr>
    </w:p>
    <w:p w14:paraId="15309ADA" w14:textId="591C37FD" w:rsidR="00564E46" w:rsidRDefault="00564E46" w:rsidP="00564E46">
      <w:pPr>
        <w:pStyle w:val="psection-2"/>
        <w:numPr>
          <w:ilvl w:val="0"/>
          <w:numId w:val="7"/>
        </w:numPr>
        <w:shd w:val="clear" w:color="auto" w:fill="FFFFFF"/>
        <w:spacing w:before="0" w:beforeAutospacing="0" w:after="150" w:afterAutospacing="0"/>
      </w:pPr>
      <w:r w:rsidRPr="00564E46">
        <w:t>The number of existing or likely vacant positions and the length of time they have been vacant, including evidence to support the likelihood that a </w:t>
      </w:r>
      <w:hyperlink r:id="rId9" w:history="1">
        <w:r w:rsidRPr="00564E46">
          <w:t>recruitment</w:t>
        </w:r>
      </w:hyperlink>
      <w:r w:rsidRPr="00564E46">
        <w:t> problem will develop if one does </w:t>
      </w:r>
      <w:hyperlink r:id="rId10" w:history="1">
        <w:r w:rsidRPr="00564E46">
          <w:t>not</w:t>
        </w:r>
      </w:hyperlink>
      <w:r w:rsidRPr="00564E46">
        <w:t> already exist</w:t>
      </w:r>
      <w:r>
        <w:t>.</w:t>
      </w:r>
    </w:p>
    <w:p w14:paraId="7951F41C" w14:textId="5D456796" w:rsidR="00564E46" w:rsidRPr="00564E46" w:rsidRDefault="00564E46" w:rsidP="00564E46">
      <w:pPr>
        <w:pStyle w:val="psection-2"/>
        <w:shd w:val="clear" w:color="auto" w:fill="FFFFFF"/>
        <w:spacing w:before="0" w:beforeAutospacing="0" w:after="150" w:afterAutospacing="0"/>
        <w:ind w:left="90"/>
        <w:rPr>
          <w:color w:val="2F5496" w:themeColor="accent1" w:themeShade="BF"/>
        </w:rPr>
      </w:pPr>
      <w:r>
        <w:rPr>
          <w:color w:val="2F5496" w:themeColor="accent1" w:themeShade="BF"/>
        </w:rPr>
        <w:t>[           ]</w:t>
      </w:r>
    </w:p>
    <w:p w14:paraId="4CE5D210" w14:textId="5B9C0E6B" w:rsidR="00564E46" w:rsidRDefault="00564E46" w:rsidP="00564E46">
      <w:pPr>
        <w:pStyle w:val="psection-2"/>
        <w:numPr>
          <w:ilvl w:val="0"/>
          <w:numId w:val="7"/>
        </w:numPr>
        <w:shd w:val="clear" w:color="auto" w:fill="FFFFFF"/>
        <w:spacing w:before="0" w:beforeAutospacing="0" w:after="150" w:afterAutospacing="0"/>
      </w:pPr>
      <w:r w:rsidRPr="00564E46">
        <w:t>The number of </w:t>
      </w:r>
      <w:hyperlink r:id="rId11" w:history="1">
        <w:r w:rsidRPr="00564E46">
          <w:t>employees</w:t>
        </w:r>
      </w:hyperlink>
      <w:r w:rsidRPr="00564E46">
        <w:t> who have or are likely to quit, including the number quitting for higher pay positions and evidence to support the likelihood that </w:t>
      </w:r>
      <w:hyperlink r:id="rId12" w:history="1">
        <w:r w:rsidRPr="00564E46">
          <w:t>employees</w:t>
        </w:r>
      </w:hyperlink>
      <w:r w:rsidRPr="00564E46">
        <w:t> will quit</w:t>
      </w:r>
      <w:r>
        <w:t>.</w:t>
      </w:r>
    </w:p>
    <w:p w14:paraId="1E5C7ECE" w14:textId="77777777" w:rsidR="00564E46" w:rsidRPr="00564E46" w:rsidRDefault="00564E46" w:rsidP="00564E46">
      <w:pPr>
        <w:pStyle w:val="psection-2"/>
        <w:shd w:val="clear" w:color="auto" w:fill="FFFFFF"/>
        <w:spacing w:before="0" w:beforeAutospacing="0" w:after="150" w:afterAutospacing="0"/>
        <w:ind w:left="90"/>
        <w:rPr>
          <w:color w:val="2F5496" w:themeColor="accent1" w:themeShade="BF"/>
        </w:rPr>
      </w:pPr>
      <w:r>
        <w:rPr>
          <w:color w:val="2F5496" w:themeColor="accent1" w:themeShade="BF"/>
        </w:rPr>
        <w:t>[           ]</w:t>
      </w:r>
    </w:p>
    <w:p w14:paraId="28A4D5D1" w14:textId="57174CDF" w:rsidR="00564E46" w:rsidRDefault="00564E46" w:rsidP="00564E46">
      <w:pPr>
        <w:pStyle w:val="psection-2"/>
        <w:numPr>
          <w:ilvl w:val="0"/>
          <w:numId w:val="7"/>
        </w:numPr>
        <w:shd w:val="clear" w:color="auto" w:fill="FFFFFF"/>
        <w:spacing w:before="0" w:beforeAutospacing="0" w:after="150" w:afterAutospacing="0"/>
      </w:pPr>
      <w:r w:rsidRPr="00564E46">
        <w:t>The number of vacancies employing agencies tried to fill and the number of hires and offers made</w:t>
      </w:r>
      <w:r>
        <w:t>.</w:t>
      </w:r>
    </w:p>
    <w:p w14:paraId="1A615E81" w14:textId="77777777" w:rsidR="00564E46" w:rsidRPr="00564E46" w:rsidRDefault="00564E46" w:rsidP="00564E46">
      <w:pPr>
        <w:pStyle w:val="psection-2"/>
        <w:shd w:val="clear" w:color="auto" w:fill="FFFFFF"/>
        <w:spacing w:before="0" w:beforeAutospacing="0" w:after="150" w:afterAutospacing="0"/>
        <w:ind w:left="90"/>
        <w:rPr>
          <w:color w:val="2F5496" w:themeColor="accent1" w:themeShade="BF"/>
        </w:rPr>
      </w:pPr>
      <w:r>
        <w:rPr>
          <w:color w:val="2F5496" w:themeColor="accent1" w:themeShade="BF"/>
        </w:rPr>
        <w:t>[           ]</w:t>
      </w:r>
    </w:p>
    <w:p w14:paraId="1BC07717" w14:textId="2163DDE7" w:rsidR="00564E46" w:rsidRDefault="00564E46" w:rsidP="00564E46">
      <w:pPr>
        <w:pStyle w:val="psection-2"/>
        <w:numPr>
          <w:ilvl w:val="0"/>
          <w:numId w:val="7"/>
        </w:numPr>
        <w:shd w:val="clear" w:color="auto" w:fill="FFFFFF"/>
        <w:spacing w:before="0" w:beforeAutospacing="0" w:after="150" w:afterAutospacing="0"/>
      </w:pPr>
      <w:r w:rsidRPr="00564E46">
        <w:t>The nature of the existing labor market</w:t>
      </w:r>
      <w:r>
        <w:t>.</w:t>
      </w:r>
    </w:p>
    <w:p w14:paraId="35862A20" w14:textId="4B792BF9" w:rsidR="00564E46" w:rsidRPr="00564E46" w:rsidRDefault="00564E46" w:rsidP="00564E46">
      <w:pPr>
        <w:pStyle w:val="psection-2"/>
        <w:shd w:val="clear" w:color="auto" w:fill="FFFFFF"/>
        <w:spacing w:before="0" w:beforeAutospacing="0" w:after="150" w:afterAutospacing="0"/>
        <w:ind w:left="90"/>
        <w:rPr>
          <w:color w:val="2F5496" w:themeColor="accent1" w:themeShade="BF"/>
        </w:rPr>
      </w:pPr>
      <w:r>
        <w:rPr>
          <w:color w:val="2F5496" w:themeColor="accent1" w:themeShade="BF"/>
        </w:rPr>
        <w:t>[           ]</w:t>
      </w:r>
    </w:p>
    <w:p w14:paraId="6B3A110B" w14:textId="5AC36E3C" w:rsidR="00564E46" w:rsidRDefault="00564E46" w:rsidP="00564E46">
      <w:pPr>
        <w:pStyle w:val="psection-2"/>
        <w:numPr>
          <w:ilvl w:val="0"/>
          <w:numId w:val="7"/>
        </w:numPr>
        <w:shd w:val="clear" w:color="auto" w:fill="FFFFFF"/>
        <w:spacing w:before="0" w:beforeAutospacing="0" w:after="150" w:afterAutospacing="0"/>
      </w:pPr>
      <w:r w:rsidRPr="00564E46">
        <w:t>The degree to which employing agencies have considered or used increased minimum rates for hard-to-fill positions</w:t>
      </w:r>
      <w:r>
        <w:t>.</w:t>
      </w:r>
    </w:p>
    <w:p w14:paraId="4556D0F1" w14:textId="77777777" w:rsidR="00564E46" w:rsidRPr="00564E46" w:rsidRDefault="00564E46" w:rsidP="00564E46">
      <w:pPr>
        <w:pStyle w:val="psection-2"/>
        <w:shd w:val="clear" w:color="auto" w:fill="FFFFFF"/>
        <w:spacing w:before="0" w:beforeAutospacing="0" w:after="150" w:afterAutospacing="0"/>
        <w:ind w:left="90"/>
        <w:rPr>
          <w:color w:val="2F5496" w:themeColor="accent1" w:themeShade="BF"/>
        </w:rPr>
      </w:pPr>
      <w:r>
        <w:rPr>
          <w:color w:val="2F5496" w:themeColor="accent1" w:themeShade="BF"/>
        </w:rPr>
        <w:t>[           ]</w:t>
      </w:r>
    </w:p>
    <w:p w14:paraId="398C2480" w14:textId="77777777" w:rsidR="00564E46" w:rsidRDefault="00564E46" w:rsidP="00564E46">
      <w:pPr>
        <w:pStyle w:val="psection-2"/>
        <w:shd w:val="clear" w:color="auto" w:fill="FFFFFF"/>
        <w:spacing w:before="0" w:beforeAutospacing="0" w:after="150" w:afterAutospacing="0"/>
        <w:ind w:left="90"/>
      </w:pPr>
    </w:p>
    <w:p w14:paraId="37175233" w14:textId="4FC21F93" w:rsidR="00564E46" w:rsidRDefault="00564E46" w:rsidP="00564E46">
      <w:pPr>
        <w:pStyle w:val="psection-2"/>
        <w:numPr>
          <w:ilvl w:val="0"/>
          <w:numId w:val="7"/>
        </w:numPr>
        <w:shd w:val="clear" w:color="auto" w:fill="FFFFFF"/>
        <w:spacing w:before="0" w:beforeAutospacing="0" w:after="150" w:afterAutospacing="0"/>
      </w:pPr>
      <w:r w:rsidRPr="00564E46">
        <w:t>The degree to which employing agencies have considered relevant non-pay solutions to the staffing problem, such as conducting an aggressive recruiting program, using appropriate appointment authorities, redesigning jobs, establishing training programs, and improving working conditions</w:t>
      </w:r>
      <w:r>
        <w:t>.</w:t>
      </w:r>
    </w:p>
    <w:p w14:paraId="3603F6D2" w14:textId="77777777" w:rsidR="00564E46" w:rsidRPr="00564E46" w:rsidRDefault="00564E46" w:rsidP="00564E46">
      <w:pPr>
        <w:pStyle w:val="psection-2"/>
        <w:shd w:val="clear" w:color="auto" w:fill="FFFFFF"/>
        <w:spacing w:before="0" w:beforeAutospacing="0" w:after="150" w:afterAutospacing="0"/>
        <w:ind w:left="90"/>
        <w:rPr>
          <w:color w:val="2F5496" w:themeColor="accent1" w:themeShade="BF"/>
        </w:rPr>
      </w:pPr>
      <w:r>
        <w:rPr>
          <w:color w:val="2F5496" w:themeColor="accent1" w:themeShade="BF"/>
        </w:rPr>
        <w:t>[           ]</w:t>
      </w:r>
    </w:p>
    <w:p w14:paraId="28643CD7" w14:textId="34447DE8" w:rsidR="00564E46" w:rsidRDefault="00564E46" w:rsidP="00564E46">
      <w:pPr>
        <w:pStyle w:val="psection-2"/>
        <w:numPr>
          <w:ilvl w:val="0"/>
          <w:numId w:val="7"/>
        </w:numPr>
        <w:shd w:val="clear" w:color="auto" w:fill="FFFFFF"/>
        <w:spacing w:before="0" w:beforeAutospacing="0" w:after="150" w:afterAutospacing="0"/>
      </w:pPr>
      <w:r w:rsidRPr="00564E46">
        <w:t>The impact of the staffing problem on employers' missions</w:t>
      </w:r>
      <w:r>
        <w:t>.</w:t>
      </w:r>
    </w:p>
    <w:p w14:paraId="70CBA31E" w14:textId="77777777" w:rsidR="00564E46" w:rsidRPr="00564E46" w:rsidRDefault="00564E46" w:rsidP="00564E46">
      <w:pPr>
        <w:pStyle w:val="psection-2"/>
        <w:shd w:val="clear" w:color="auto" w:fill="FFFFFF"/>
        <w:spacing w:before="0" w:beforeAutospacing="0" w:after="150" w:afterAutospacing="0"/>
        <w:ind w:left="90"/>
        <w:rPr>
          <w:color w:val="2F5496" w:themeColor="accent1" w:themeShade="BF"/>
        </w:rPr>
      </w:pPr>
      <w:r>
        <w:rPr>
          <w:color w:val="2F5496" w:themeColor="accent1" w:themeShade="BF"/>
        </w:rPr>
        <w:t>[           ]</w:t>
      </w:r>
    </w:p>
    <w:p w14:paraId="0E0C631C" w14:textId="66492B51" w:rsidR="00564E46" w:rsidRDefault="00564E46" w:rsidP="00564E46">
      <w:pPr>
        <w:pStyle w:val="psection-2"/>
        <w:numPr>
          <w:ilvl w:val="0"/>
          <w:numId w:val="7"/>
        </w:numPr>
        <w:shd w:val="clear" w:color="auto" w:fill="FFFFFF"/>
        <w:spacing w:before="0" w:beforeAutospacing="0" w:after="150" w:afterAutospacing="0"/>
      </w:pPr>
      <w:r w:rsidRPr="00564E46">
        <w:t>The level of private sector rates paid for comparable positions</w:t>
      </w:r>
      <w:r>
        <w:t>.</w:t>
      </w:r>
    </w:p>
    <w:p w14:paraId="3811146C" w14:textId="77777777" w:rsidR="00564E46" w:rsidRPr="00564E46" w:rsidRDefault="00564E46" w:rsidP="00564E46">
      <w:pPr>
        <w:pStyle w:val="psection-2"/>
        <w:shd w:val="clear" w:color="auto" w:fill="FFFFFF"/>
        <w:spacing w:before="0" w:beforeAutospacing="0" w:after="150" w:afterAutospacing="0"/>
        <w:ind w:left="90"/>
        <w:rPr>
          <w:color w:val="2F5496" w:themeColor="accent1" w:themeShade="BF"/>
        </w:rPr>
      </w:pPr>
      <w:r>
        <w:rPr>
          <w:color w:val="2F5496" w:themeColor="accent1" w:themeShade="BF"/>
        </w:rPr>
        <w:t>[           ]</w:t>
      </w:r>
    </w:p>
    <w:p w14:paraId="5901BE96" w14:textId="438FCF69" w:rsidR="00564E46" w:rsidRDefault="00564E46" w:rsidP="00564E46">
      <w:pPr>
        <w:pStyle w:val="psection-2"/>
        <w:numPr>
          <w:ilvl w:val="0"/>
          <w:numId w:val="7"/>
        </w:numPr>
        <w:shd w:val="clear" w:color="auto" w:fill="FFFFFF"/>
        <w:spacing w:before="0" w:beforeAutospacing="0" w:after="150" w:afterAutospacing="0"/>
      </w:pPr>
      <w:r w:rsidRPr="00564E46">
        <w:t>As appropriate, the extent to which the use of unrestricted rates authorized under </w:t>
      </w:r>
      <w:hyperlink r:id="rId13" w:history="1">
        <w:r w:rsidRPr="00564E46">
          <w:t>§ 532.801</w:t>
        </w:r>
      </w:hyperlink>
      <w:r w:rsidRPr="00564E46">
        <w:t> of this part was considered.</w:t>
      </w:r>
    </w:p>
    <w:p w14:paraId="1789A9BC" w14:textId="77777777" w:rsidR="00564E46" w:rsidRPr="00564E46" w:rsidRDefault="00564E46" w:rsidP="00564E46">
      <w:pPr>
        <w:pStyle w:val="psection-2"/>
        <w:shd w:val="clear" w:color="auto" w:fill="FFFFFF"/>
        <w:spacing w:before="0" w:beforeAutospacing="0" w:after="150" w:afterAutospacing="0"/>
        <w:ind w:left="90"/>
        <w:rPr>
          <w:color w:val="2F5496" w:themeColor="accent1" w:themeShade="BF"/>
        </w:rPr>
      </w:pPr>
      <w:r>
        <w:rPr>
          <w:color w:val="2F5496" w:themeColor="accent1" w:themeShade="BF"/>
        </w:rPr>
        <w:t>[           ]</w:t>
      </w:r>
    </w:p>
    <w:p w14:paraId="38BEE1B3" w14:textId="77777777" w:rsidR="005F7F1E" w:rsidRPr="005F7F1E" w:rsidRDefault="005F7F1E" w:rsidP="005F7F1E">
      <w:pPr>
        <w:spacing w:after="0" w:line="240" w:lineRule="auto"/>
        <w:rPr>
          <w:rFonts w:ascii="Times New Roman" w:hAnsi="Times New Roman" w:cs="Times New Roman"/>
          <w:b/>
          <w:bCs/>
          <w:kern w:val="0"/>
          <w:sz w:val="24"/>
          <w:szCs w:val="24"/>
          <w14:ligatures w14:val="none"/>
        </w:rPr>
      </w:pPr>
    </w:p>
    <w:p w14:paraId="414CCCF5" w14:textId="1714A555" w:rsidR="00C53340" w:rsidRPr="005F7F1E" w:rsidRDefault="00564E46" w:rsidP="005F7F1E">
      <w:pPr>
        <w:spacing w:after="0" w:line="240" w:lineRule="auto"/>
        <w:rPr>
          <w:rFonts w:ascii="Times New Roman" w:hAnsi="Times New Roman" w:cs="Times New Roman"/>
          <w:b/>
          <w:bCs/>
          <w:kern w:val="0"/>
          <w:sz w:val="24"/>
          <w:szCs w:val="24"/>
          <w14:ligatures w14:val="none"/>
        </w:rPr>
      </w:pPr>
      <w:r w:rsidRPr="005F7F1E">
        <w:rPr>
          <w:rFonts w:ascii="Times New Roman" w:hAnsi="Times New Roman" w:cs="Times New Roman"/>
          <w:b/>
          <w:bCs/>
          <w:kern w:val="0"/>
          <w:sz w:val="24"/>
          <w:szCs w:val="24"/>
          <w14:ligatures w14:val="none"/>
        </w:rPr>
        <w:t>CONCLUSION</w:t>
      </w:r>
      <w:r w:rsidR="002708F5">
        <w:rPr>
          <w:rFonts w:ascii="Times New Roman" w:hAnsi="Times New Roman" w:cs="Times New Roman"/>
          <w:b/>
          <w:bCs/>
          <w:kern w:val="0"/>
          <w:sz w:val="24"/>
          <w:szCs w:val="24"/>
          <w14:ligatures w14:val="none"/>
        </w:rPr>
        <w:t>:</w:t>
      </w:r>
    </w:p>
    <w:p w14:paraId="04682148" w14:textId="77777777" w:rsidR="00C53340" w:rsidRPr="00690FBF" w:rsidRDefault="00C53340" w:rsidP="00C53340">
      <w:pPr>
        <w:spacing w:after="0" w:line="240" w:lineRule="auto"/>
        <w:contextualSpacing/>
        <w:rPr>
          <w:rFonts w:ascii="Times New Roman" w:eastAsia="Times New Roman" w:hAnsi="Times New Roman" w:cs="Times New Roman"/>
          <w:kern w:val="0"/>
          <w:sz w:val="24"/>
          <w:szCs w:val="24"/>
          <w14:ligatures w14:val="none"/>
        </w:rPr>
      </w:pPr>
    </w:p>
    <w:p w14:paraId="2EB34467" w14:textId="6189EB9E" w:rsidR="005643DC" w:rsidRPr="00690FBF" w:rsidRDefault="005643DC" w:rsidP="00C53340">
      <w:pPr>
        <w:spacing w:after="0" w:line="240" w:lineRule="auto"/>
        <w:contextualSpacing/>
        <w:rPr>
          <w:rFonts w:ascii="Times New Roman" w:eastAsia="Times New Roman" w:hAnsi="Times New Roman" w:cs="Times New Roman"/>
          <w:kern w:val="0"/>
          <w:sz w:val="24"/>
          <w:szCs w:val="24"/>
          <w14:ligatures w14:val="none"/>
        </w:rPr>
      </w:pPr>
      <w:r w:rsidRPr="00690FBF">
        <w:rPr>
          <w:rFonts w:ascii="Times New Roman" w:eastAsia="Times New Roman" w:hAnsi="Times New Roman" w:cs="Times New Roman"/>
          <w:kern w:val="0"/>
          <w:sz w:val="24"/>
          <w:szCs w:val="24"/>
          <w14:ligatures w14:val="none"/>
        </w:rPr>
        <w:t xml:space="preserve">Given the critical nature of these pay inversion/compression and </w:t>
      </w:r>
      <w:r w:rsidR="00ED74BD" w:rsidRPr="00690FBF">
        <w:rPr>
          <w:rFonts w:ascii="Times New Roman" w:eastAsia="Times New Roman" w:hAnsi="Times New Roman" w:cs="Times New Roman"/>
          <w:kern w:val="0"/>
          <w:sz w:val="24"/>
          <w:szCs w:val="24"/>
          <w14:ligatures w14:val="none"/>
        </w:rPr>
        <w:t>r</w:t>
      </w:r>
      <w:r w:rsidRPr="00690FBF">
        <w:rPr>
          <w:rFonts w:ascii="Times New Roman" w:eastAsia="Times New Roman" w:hAnsi="Times New Roman" w:cs="Times New Roman"/>
          <w:kern w:val="0"/>
          <w:sz w:val="24"/>
          <w:szCs w:val="24"/>
          <w14:ligatures w14:val="none"/>
        </w:rPr>
        <w:t xml:space="preserve">etention/recruitment issues, we respectfully request that OPM grants an exception to the pay limitation for XE Supervisors in the </w:t>
      </w:r>
      <w:r w:rsidRPr="005F7F1E">
        <w:rPr>
          <w:rFonts w:ascii="Times New Roman" w:eastAsia="Times New Roman" w:hAnsi="Times New Roman" w:cs="Times New Roman"/>
          <w:color w:val="2F5496" w:themeColor="accent1" w:themeShade="BF"/>
          <w:kern w:val="0"/>
          <w:sz w:val="24"/>
          <w:szCs w:val="24"/>
          <w14:ligatures w14:val="none"/>
        </w:rPr>
        <w:t>[specific wage area]</w:t>
      </w:r>
      <w:r w:rsidR="00C53340" w:rsidRPr="00690FBF">
        <w:rPr>
          <w:rFonts w:ascii="Times New Roman" w:eastAsia="Times New Roman" w:hAnsi="Times New Roman" w:cs="Times New Roman"/>
          <w:kern w:val="0"/>
          <w:sz w:val="24"/>
          <w:szCs w:val="24"/>
          <w14:ligatures w14:val="none"/>
        </w:rPr>
        <w:t xml:space="preserve"> for </w:t>
      </w:r>
      <w:r w:rsidR="00C53340" w:rsidRPr="005F7F1E">
        <w:rPr>
          <w:rFonts w:ascii="Times New Roman" w:eastAsia="Times New Roman" w:hAnsi="Times New Roman" w:cs="Times New Roman"/>
          <w:color w:val="2F5496" w:themeColor="accent1" w:themeShade="BF"/>
          <w:kern w:val="0"/>
          <w:sz w:val="24"/>
          <w:szCs w:val="24"/>
          <w14:ligatures w14:val="none"/>
        </w:rPr>
        <w:t>FYXX</w:t>
      </w:r>
      <w:r w:rsidRPr="00690FBF">
        <w:rPr>
          <w:rFonts w:ascii="Times New Roman" w:eastAsia="Times New Roman" w:hAnsi="Times New Roman" w:cs="Times New Roman"/>
          <w:kern w:val="0"/>
          <w:sz w:val="24"/>
          <w:szCs w:val="24"/>
          <w14:ligatures w14:val="none"/>
        </w:rPr>
        <w:t xml:space="preserve">. </w:t>
      </w:r>
      <w:r w:rsidR="005F7F1E" w:rsidRPr="005F7F1E">
        <w:rPr>
          <w:rFonts w:ascii="Times New Roman" w:eastAsia="Times New Roman" w:hAnsi="Times New Roman" w:cs="Times New Roman"/>
          <w:kern w:val="0"/>
          <w:sz w:val="24"/>
          <w:szCs w:val="24"/>
          <w14:ligatures w14:val="none"/>
        </w:rPr>
        <w:t xml:space="preserve">The pay adjustment reflecting the new rates would be effective </w:t>
      </w:r>
      <w:r w:rsidR="005F7F1E" w:rsidRPr="005F7F1E">
        <w:rPr>
          <w:rFonts w:ascii="Times New Roman" w:eastAsia="Times New Roman" w:hAnsi="Times New Roman" w:cs="Times New Roman"/>
          <w:color w:val="2F5496" w:themeColor="accent1" w:themeShade="BF"/>
          <w:kern w:val="0"/>
          <w:sz w:val="24"/>
          <w:szCs w:val="24"/>
          <w14:ligatures w14:val="none"/>
        </w:rPr>
        <w:t>DATE</w:t>
      </w:r>
      <w:r w:rsidR="005F7F1E" w:rsidRPr="005F7F1E">
        <w:rPr>
          <w:rFonts w:ascii="Times New Roman" w:eastAsia="Times New Roman" w:hAnsi="Times New Roman" w:cs="Times New Roman"/>
          <w:kern w:val="0"/>
          <w:sz w:val="24"/>
          <w:szCs w:val="24"/>
          <w14:ligatures w14:val="none"/>
        </w:rPr>
        <w:t>.</w:t>
      </w:r>
      <w:r w:rsidR="005F7F1E">
        <w:rPr>
          <w:rFonts w:ascii="Times New Roman" w:eastAsia="Times New Roman" w:hAnsi="Times New Roman" w:cs="Times New Roman"/>
          <w:kern w:val="0"/>
          <w:sz w:val="24"/>
          <w:szCs w:val="24"/>
          <w14:ligatures w14:val="none"/>
        </w:rPr>
        <w:t xml:space="preserve"> </w:t>
      </w:r>
      <w:r w:rsidRPr="00690FBF">
        <w:rPr>
          <w:rFonts w:ascii="Times New Roman" w:eastAsia="Times New Roman" w:hAnsi="Times New Roman" w:cs="Times New Roman"/>
          <w:kern w:val="0"/>
          <w:sz w:val="24"/>
          <w:szCs w:val="24"/>
          <w14:ligatures w14:val="none"/>
        </w:rPr>
        <w:t>This adjustment is essential to maintaining the effectiveness and efficiency of our operations.</w:t>
      </w:r>
      <w:r w:rsidR="00C53340" w:rsidRPr="00690FBF">
        <w:rPr>
          <w:rFonts w:ascii="Times New Roman" w:eastAsia="Times New Roman" w:hAnsi="Times New Roman" w:cs="Times New Roman"/>
          <w:kern w:val="0"/>
          <w:sz w:val="24"/>
          <w:szCs w:val="24"/>
          <w14:ligatures w14:val="none"/>
        </w:rPr>
        <w:t xml:space="preserve"> </w:t>
      </w:r>
      <w:r w:rsidRPr="00690FBF">
        <w:rPr>
          <w:rFonts w:ascii="Times New Roman" w:eastAsia="Times New Roman" w:hAnsi="Times New Roman" w:cs="Times New Roman"/>
          <w:kern w:val="0"/>
          <w:sz w:val="24"/>
          <w:szCs w:val="24"/>
          <w14:ligatures w14:val="none"/>
        </w:rPr>
        <w:t>Thank you for your consideration of this request.</w:t>
      </w:r>
    </w:p>
    <w:p w14:paraId="518E4A8E" w14:textId="77777777" w:rsidR="00ED74BD" w:rsidRPr="00690FBF" w:rsidRDefault="00ED74BD" w:rsidP="00C53340">
      <w:p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p>
    <w:p w14:paraId="7C2F404F" w14:textId="0E175DFC" w:rsidR="005643DC" w:rsidRPr="005F7F1E" w:rsidRDefault="00564E46" w:rsidP="005F7F1E">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5F7F1E">
        <w:rPr>
          <w:rFonts w:ascii="Times New Roman" w:eastAsia="Times New Roman" w:hAnsi="Times New Roman" w:cs="Times New Roman"/>
          <w:b/>
          <w:bCs/>
          <w:kern w:val="0"/>
          <w:sz w:val="24"/>
          <w:szCs w:val="24"/>
          <w14:ligatures w14:val="none"/>
        </w:rPr>
        <w:t>ATTACHMENTS</w:t>
      </w:r>
      <w:r w:rsidR="002708F5">
        <w:rPr>
          <w:rFonts w:ascii="Times New Roman" w:eastAsia="Times New Roman" w:hAnsi="Times New Roman" w:cs="Times New Roman"/>
          <w:b/>
          <w:bCs/>
          <w:kern w:val="0"/>
          <w:sz w:val="24"/>
          <w:szCs w:val="24"/>
          <w14:ligatures w14:val="none"/>
        </w:rPr>
        <w:t>:</w:t>
      </w:r>
    </w:p>
    <w:p w14:paraId="3BC31F12" w14:textId="5BAE2206" w:rsidR="005643DC" w:rsidRPr="00690FBF" w:rsidRDefault="00ED74BD" w:rsidP="00C53340">
      <w:pPr>
        <w:numPr>
          <w:ilvl w:val="0"/>
          <w:numId w:val="4"/>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690FBF">
        <w:rPr>
          <w:rFonts w:ascii="Times New Roman" w:eastAsia="Times New Roman" w:hAnsi="Times New Roman" w:cs="Times New Roman"/>
          <w:kern w:val="0"/>
          <w:sz w:val="24"/>
          <w:szCs w:val="24"/>
          <w14:ligatures w14:val="none"/>
        </w:rPr>
        <w:t xml:space="preserve">Wage Schedule for XE Supervisors in </w:t>
      </w:r>
      <w:r w:rsidRPr="00690FBF">
        <w:rPr>
          <w:rFonts w:ascii="Times New Roman" w:eastAsia="Times New Roman" w:hAnsi="Times New Roman" w:cs="Times New Roman"/>
          <w:color w:val="2F5496" w:themeColor="accent1" w:themeShade="BF"/>
          <w:kern w:val="0"/>
          <w:sz w:val="24"/>
          <w:szCs w:val="24"/>
          <w14:ligatures w14:val="none"/>
        </w:rPr>
        <w:t xml:space="preserve">[Wage Area] </w:t>
      </w:r>
    </w:p>
    <w:p w14:paraId="478BBF7E" w14:textId="72712B15" w:rsidR="005643DC" w:rsidRPr="00690FBF" w:rsidRDefault="00C53340" w:rsidP="00C53340">
      <w:pPr>
        <w:numPr>
          <w:ilvl w:val="0"/>
          <w:numId w:val="4"/>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690FBF">
        <w:rPr>
          <w:rFonts w:ascii="Times New Roman" w:eastAsia="Times New Roman" w:hAnsi="Times New Roman" w:cs="Times New Roman"/>
          <w:kern w:val="0"/>
          <w:sz w:val="24"/>
          <w:szCs w:val="24"/>
          <w14:ligatures w14:val="none"/>
        </w:rPr>
        <w:t>Wage Schedule for BB/BL Employees in</w:t>
      </w:r>
      <w:r w:rsidRPr="00690FBF">
        <w:rPr>
          <w:rFonts w:ascii="Times New Roman" w:eastAsia="Times New Roman" w:hAnsi="Times New Roman" w:cs="Times New Roman"/>
          <w:color w:val="2F5496" w:themeColor="accent1" w:themeShade="BF"/>
          <w:kern w:val="0"/>
          <w:sz w:val="24"/>
          <w:szCs w:val="24"/>
          <w14:ligatures w14:val="none"/>
        </w:rPr>
        <w:t xml:space="preserve"> [Wage Area]</w:t>
      </w:r>
    </w:p>
    <w:p w14:paraId="573E2953" w14:textId="77777777" w:rsidR="005643DC" w:rsidRPr="00690FBF" w:rsidRDefault="005643DC" w:rsidP="00C53340">
      <w:pPr>
        <w:numPr>
          <w:ilvl w:val="0"/>
          <w:numId w:val="4"/>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690FBF">
        <w:rPr>
          <w:rFonts w:ascii="Times New Roman" w:eastAsia="Times New Roman" w:hAnsi="Times New Roman" w:cs="Times New Roman"/>
          <w:kern w:val="0"/>
          <w:sz w:val="24"/>
          <w:szCs w:val="24"/>
          <w14:ligatures w14:val="none"/>
        </w:rPr>
        <w:t>Retention Documentation</w:t>
      </w:r>
    </w:p>
    <w:p w14:paraId="06C44C38" w14:textId="77777777" w:rsidR="005643DC" w:rsidRPr="00690FBF" w:rsidRDefault="005643DC" w:rsidP="00C53340">
      <w:pPr>
        <w:numPr>
          <w:ilvl w:val="0"/>
          <w:numId w:val="4"/>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690FBF">
        <w:rPr>
          <w:rFonts w:ascii="Times New Roman" w:eastAsia="Times New Roman" w:hAnsi="Times New Roman" w:cs="Times New Roman"/>
          <w:kern w:val="0"/>
          <w:sz w:val="24"/>
          <w:szCs w:val="24"/>
          <w14:ligatures w14:val="none"/>
        </w:rPr>
        <w:t>Recruitment Documentation</w:t>
      </w:r>
    </w:p>
    <w:p w14:paraId="11636E05" w14:textId="1879E360" w:rsidR="002708F5" w:rsidRDefault="002708F5" w:rsidP="00C53340">
      <w:pPr>
        <w:numPr>
          <w:ilvl w:val="0"/>
          <w:numId w:val="4"/>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564E46">
        <w:rPr>
          <w:rFonts w:ascii="Times New Roman" w:eastAsia="Times New Roman" w:hAnsi="Times New Roman" w:cs="Times New Roman"/>
          <w:kern w:val="0"/>
          <w:sz w:val="24"/>
          <w:szCs w:val="24"/>
          <w14:ligatures w14:val="none"/>
        </w:rPr>
        <w:t>OPM’s</w:t>
      </w:r>
      <w:r>
        <w:rPr>
          <w:rFonts w:ascii="Times New Roman" w:eastAsia="Times New Roman" w:hAnsi="Times New Roman" w:cs="Times New Roman"/>
          <w:kern w:val="0"/>
          <w:sz w:val="24"/>
          <w:szCs w:val="24"/>
          <w14:ligatures w14:val="none"/>
        </w:rPr>
        <w:t xml:space="preserve"> </w:t>
      </w:r>
      <w:r w:rsidRPr="00564E46">
        <w:rPr>
          <w:rFonts w:ascii="Times New Roman" w:eastAsia="Times New Roman" w:hAnsi="Times New Roman" w:cs="Times New Roman"/>
          <w:kern w:val="0"/>
          <w:sz w:val="24"/>
          <w:szCs w:val="24"/>
          <w14:ligatures w14:val="none"/>
        </w:rPr>
        <w:t>Appendix M Worksheet for Federal Wage Systems Special Rates</w:t>
      </w:r>
    </w:p>
    <w:p w14:paraId="33ACA582" w14:textId="56BFA680" w:rsidR="005643DC" w:rsidRPr="00690FBF" w:rsidRDefault="005643DC" w:rsidP="00C53340">
      <w:pPr>
        <w:numPr>
          <w:ilvl w:val="0"/>
          <w:numId w:val="4"/>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690FBF">
        <w:rPr>
          <w:rFonts w:ascii="Times New Roman" w:eastAsia="Times New Roman" w:hAnsi="Times New Roman" w:cs="Times New Roman"/>
          <w:kern w:val="0"/>
          <w:sz w:val="24"/>
          <w:szCs w:val="24"/>
          <w14:ligatures w14:val="none"/>
        </w:rPr>
        <w:t>Additional Supporting Documents</w:t>
      </w:r>
    </w:p>
    <w:p w14:paraId="20C68735" w14:textId="77777777" w:rsidR="000243F9" w:rsidRPr="00690FBF" w:rsidRDefault="000243F9" w:rsidP="00C53340">
      <w:pPr>
        <w:contextualSpacing/>
        <w:rPr>
          <w:rFonts w:ascii="Times New Roman" w:hAnsi="Times New Roman" w:cs="Times New Roman"/>
          <w:sz w:val="24"/>
          <w:szCs w:val="24"/>
        </w:rPr>
      </w:pPr>
    </w:p>
    <w:sectPr w:rsidR="000243F9" w:rsidRPr="00690FBF" w:rsidSect="001009A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9F67" w14:textId="77777777" w:rsidR="005643DC" w:rsidRDefault="005643DC" w:rsidP="005643DC">
      <w:pPr>
        <w:spacing w:after="0" w:line="240" w:lineRule="auto"/>
      </w:pPr>
      <w:r>
        <w:separator/>
      </w:r>
    </w:p>
  </w:endnote>
  <w:endnote w:type="continuationSeparator" w:id="0">
    <w:p w14:paraId="6898686D" w14:textId="77777777" w:rsidR="005643DC" w:rsidRDefault="005643DC" w:rsidP="0056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4CA4" w14:textId="77777777" w:rsidR="00EB1D99" w:rsidRDefault="00EB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B5D7" w14:textId="77777777" w:rsidR="00EB1D99" w:rsidRDefault="00EB1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81E7" w14:textId="77777777" w:rsidR="00EB1D99" w:rsidRDefault="00EB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6905" w14:textId="77777777" w:rsidR="005643DC" w:rsidRDefault="005643DC" w:rsidP="005643DC">
      <w:pPr>
        <w:spacing w:after="0" w:line="240" w:lineRule="auto"/>
      </w:pPr>
      <w:r>
        <w:separator/>
      </w:r>
    </w:p>
  </w:footnote>
  <w:footnote w:type="continuationSeparator" w:id="0">
    <w:p w14:paraId="6E2FDD82" w14:textId="77777777" w:rsidR="005643DC" w:rsidRDefault="005643DC" w:rsidP="00564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A4CD" w14:textId="77777777" w:rsidR="00EB1D99" w:rsidRDefault="00EB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89FF" w14:textId="17A7DE57" w:rsidR="00EB1D99" w:rsidRDefault="00EB1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9EE3" w14:textId="55842A57" w:rsidR="001009AF" w:rsidRPr="00F21255" w:rsidRDefault="00C53340" w:rsidP="001009AF">
    <w:pPr>
      <w:pStyle w:val="Header"/>
      <w:jc w:val="center"/>
      <w:rPr>
        <w:rFonts w:ascii="Times New Roman" w:hAnsi="Times New Roman" w:cs="Times New Roman"/>
        <w:color w:val="2F5496" w:themeColor="accent1" w:themeShade="BF"/>
      </w:rPr>
    </w:pPr>
    <w:r w:rsidRPr="00F21255">
      <w:rPr>
        <w:rFonts w:ascii="Times New Roman" w:hAnsi="Times New Roman" w:cs="Times New Roman"/>
        <w:noProof/>
        <w:color w:val="2F5496" w:themeColor="accent1" w:themeShade="BF"/>
      </w:rPr>
      <w:t>[REGIONAL LETTERHEAD]</w:t>
    </w:r>
  </w:p>
  <w:p w14:paraId="351DB6F7" w14:textId="77777777" w:rsidR="001009AF" w:rsidRDefault="00100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5A87"/>
    <w:multiLevelType w:val="hybridMultilevel"/>
    <w:tmpl w:val="49FC9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AF36A1"/>
    <w:multiLevelType w:val="multilevel"/>
    <w:tmpl w:val="E738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76E44"/>
    <w:multiLevelType w:val="multilevel"/>
    <w:tmpl w:val="D590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06CCA"/>
    <w:multiLevelType w:val="hybridMultilevel"/>
    <w:tmpl w:val="9E464DF4"/>
    <w:lvl w:ilvl="0" w:tplc="3FE6C2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D229A"/>
    <w:multiLevelType w:val="hybridMultilevel"/>
    <w:tmpl w:val="5A3AFE1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B707F47"/>
    <w:multiLevelType w:val="multilevel"/>
    <w:tmpl w:val="1EEA5A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3F66B05"/>
    <w:multiLevelType w:val="multilevel"/>
    <w:tmpl w:val="C25C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39507">
    <w:abstractNumId w:val="2"/>
  </w:num>
  <w:num w:numId="2" w16cid:durableId="1563323883">
    <w:abstractNumId w:val="6"/>
  </w:num>
  <w:num w:numId="3" w16cid:durableId="276062590">
    <w:abstractNumId w:val="1"/>
  </w:num>
  <w:num w:numId="4" w16cid:durableId="1702977587">
    <w:abstractNumId w:val="5"/>
  </w:num>
  <w:num w:numId="5" w16cid:durableId="436564526">
    <w:abstractNumId w:val="0"/>
  </w:num>
  <w:num w:numId="6" w16cid:durableId="1737245831">
    <w:abstractNumId w:val="3"/>
  </w:num>
  <w:num w:numId="7" w16cid:durableId="1462459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DC"/>
    <w:rsid w:val="000243F9"/>
    <w:rsid w:val="001009AF"/>
    <w:rsid w:val="00145EA4"/>
    <w:rsid w:val="001865BC"/>
    <w:rsid w:val="002708F5"/>
    <w:rsid w:val="002A0BAC"/>
    <w:rsid w:val="004C5CA5"/>
    <w:rsid w:val="004D7CE6"/>
    <w:rsid w:val="005643DC"/>
    <w:rsid w:val="00564E46"/>
    <w:rsid w:val="00582C69"/>
    <w:rsid w:val="005F7F1E"/>
    <w:rsid w:val="00690FBF"/>
    <w:rsid w:val="006C4570"/>
    <w:rsid w:val="009B4375"/>
    <w:rsid w:val="00A328DE"/>
    <w:rsid w:val="00AA44CD"/>
    <w:rsid w:val="00B12E43"/>
    <w:rsid w:val="00C45FE7"/>
    <w:rsid w:val="00C53340"/>
    <w:rsid w:val="00C67A6E"/>
    <w:rsid w:val="00E400AD"/>
    <w:rsid w:val="00E664FF"/>
    <w:rsid w:val="00EB1D99"/>
    <w:rsid w:val="00ED74BD"/>
    <w:rsid w:val="00F2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90FED7"/>
  <w15:chartTrackingRefBased/>
  <w15:docId w15:val="{8E88B8F8-91BE-4020-BB85-ADC7860E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3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643DC"/>
    <w:rPr>
      <w:b/>
      <w:bCs/>
    </w:rPr>
  </w:style>
  <w:style w:type="paragraph" w:styleId="Header">
    <w:name w:val="header"/>
    <w:basedOn w:val="Normal"/>
    <w:link w:val="HeaderChar"/>
    <w:uiPriority w:val="99"/>
    <w:unhideWhenUsed/>
    <w:rsid w:val="0056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3DC"/>
  </w:style>
  <w:style w:type="paragraph" w:styleId="Footer">
    <w:name w:val="footer"/>
    <w:basedOn w:val="Normal"/>
    <w:link w:val="FooterChar"/>
    <w:uiPriority w:val="99"/>
    <w:unhideWhenUsed/>
    <w:rsid w:val="0056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3DC"/>
  </w:style>
  <w:style w:type="character" w:styleId="CommentReference">
    <w:name w:val="annotation reference"/>
    <w:basedOn w:val="DefaultParagraphFont"/>
    <w:uiPriority w:val="99"/>
    <w:semiHidden/>
    <w:unhideWhenUsed/>
    <w:rsid w:val="00582C69"/>
    <w:rPr>
      <w:sz w:val="16"/>
      <w:szCs w:val="16"/>
    </w:rPr>
  </w:style>
  <w:style w:type="paragraph" w:styleId="CommentText">
    <w:name w:val="annotation text"/>
    <w:basedOn w:val="Normal"/>
    <w:link w:val="CommentTextChar"/>
    <w:uiPriority w:val="99"/>
    <w:semiHidden/>
    <w:unhideWhenUsed/>
    <w:rsid w:val="00582C69"/>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582C69"/>
    <w:rPr>
      <w:kern w:val="0"/>
      <w:sz w:val="20"/>
      <w:szCs w:val="20"/>
      <w14:ligatures w14:val="none"/>
    </w:rPr>
  </w:style>
  <w:style w:type="paragraph" w:styleId="ListParagraph">
    <w:name w:val="List Paragraph"/>
    <w:basedOn w:val="Normal"/>
    <w:uiPriority w:val="34"/>
    <w:qFormat/>
    <w:rsid w:val="002A0BAC"/>
    <w:pPr>
      <w:ind w:left="720"/>
      <w:contextualSpacing/>
    </w:pPr>
  </w:style>
  <w:style w:type="character" w:styleId="Hyperlink">
    <w:name w:val="Hyperlink"/>
    <w:basedOn w:val="DefaultParagraphFont"/>
    <w:uiPriority w:val="99"/>
    <w:unhideWhenUsed/>
    <w:rsid w:val="00A328DE"/>
    <w:rPr>
      <w:color w:val="0563C1" w:themeColor="hyperlink"/>
      <w:u w:val="single"/>
    </w:rPr>
  </w:style>
  <w:style w:type="character" w:styleId="UnresolvedMention">
    <w:name w:val="Unresolved Mention"/>
    <w:basedOn w:val="DefaultParagraphFont"/>
    <w:uiPriority w:val="99"/>
    <w:semiHidden/>
    <w:unhideWhenUsed/>
    <w:rsid w:val="00A328DE"/>
    <w:rPr>
      <w:color w:val="605E5C"/>
      <w:shd w:val="clear" w:color="auto" w:fill="E1DFDD"/>
    </w:rPr>
  </w:style>
  <w:style w:type="paragraph" w:customStyle="1" w:styleId="psection-2">
    <w:name w:val="psection-2"/>
    <w:basedOn w:val="Normal"/>
    <w:rsid w:val="00564E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numxml">
    <w:name w:val="enumxml"/>
    <w:basedOn w:val="DefaultParagraphFont"/>
    <w:rsid w:val="00564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516876">
      <w:bodyDiv w:val="1"/>
      <w:marLeft w:val="0"/>
      <w:marRight w:val="0"/>
      <w:marTop w:val="0"/>
      <w:marBottom w:val="0"/>
      <w:divBdr>
        <w:top w:val="none" w:sz="0" w:space="0" w:color="auto"/>
        <w:left w:val="none" w:sz="0" w:space="0" w:color="auto"/>
        <w:bottom w:val="none" w:sz="0" w:space="0" w:color="auto"/>
        <w:right w:val="none" w:sz="0" w:space="0" w:color="auto"/>
      </w:divBdr>
    </w:div>
    <w:div w:id="1626888278">
      <w:bodyDiv w:val="1"/>
      <w:marLeft w:val="0"/>
      <w:marRight w:val="0"/>
      <w:marTop w:val="0"/>
      <w:marBottom w:val="0"/>
      <w:divBdr>
        <w:top w:val="none" w:sz="0" w:space="0" w:color="auto"/>
        <w:left w:val="none" w:sz="0" w:space="0" w:color="auto"/>
        <w:bottom w:val="none" w:sz="0" w:space="0" w:color="auto"/>
        <w:right w:val="none" w:sz="0" w:space="0" w:color="auto"/>
      </w:divBdr>
    </w:div>
    <w:div w:id="1764646384">
      <w:bodyDiv w:val="1"/>
      <w:marLeft w:val="0"/>
      <w:marRight w:val="0"/>
      <w:marTop w:val="0"/>
      <w:marBottom w:val="0"/>
      <w:divBdr>
        <w:top w:val="none" w:sz="0" w:space="0" w:color="auto"/>
        <w:left w:val="none" w:sz="0" w:space="0" w:color="auto"/>
        <w:bottom w:val="none" w:sz="0" w:space="0" w:color="auto"/>
        <w:right w:val="none" w:sz="0" w:space="0" w:color="auto"/>
      </w:divBdr>
    </w:div>
    <w:div w:id="178326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usbr.gov" TargetMode="External"/><Relationship Id="rId13" Type="http://schemas.openxmlformats.org/officeDocument/2006/relationships/hyperlink" Target="https://www.law.cornell.edu/cfr/text/5/532.8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64f979486a59faed62d9f97fcad1aacd&amp;term_occur=999&amp;term_src=Title:5:Chapter:I:Subchapter:B:Part:532:Subpart:B:532.25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64f979486a59faed62d9f97fcad1aacd&amp;term_occur=999&amp;term_src=Title:5:Chapter:I:Subchapter:B:Part:532:Subpart:B:532.25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aw.cornell.edu/definitions/index.php?width=840&amp;height=800&amp;iframe=true&amp;def_id=b7204bbd0a116559cee2a42972b1882c&amp;term_occur=999&amp;term_src=Title:5:Chapter:I:Subchapter:B:Part:532:Subpart:B:532.25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50637351064aa22549dcfe945aab38b7&amp;term_occur=999&amp;term_src=Title:5:Chapter:I:Subchapter:B:Part:532:Subpart:B:532.25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10539-B9B2-420F-B121-7E97A9A1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Harkins, Megan M</dc:creator>
  <cp:keywords/>
  <dc:description/>
  <cp:lastModifiedBy>Harkins, Megan M</cp:lastModifiedBy>
  <cp:revision>8</cp:revision>
  <dcterms:created xsi:type="dcterms:W3CDTF">2024-06-27T19:25:00Z</dcterms:created>
  <dcterms:modified xsi:type="dcterms:W3CDTF">2024-08-02T19:57:00Z</dcterms:modified>
</cp:coreProperties>
</file>