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D127" w14:textId="77777777" w:rsidR="005B15F3" w:rsidRPr="005B15F3" w:rsidRDefault="005B15F3" w:rsidP="00B53A70">
      <w:pPr>
        <w:sectPr w:rsidR="005B15F3" w:rsidRPr="005B15F3" w:rsidSect="005B15F3">
          <w:headerReference w:type="default" r:id="rId9"/>
          <w:footerReference w:type="default" r:id="rId10"/>
          <w:pgSz w:w="12240" w:h="15840"/>
          <w:pgMar w:top="720" w:right="720" w:bottom="1440" w:left="720" w:header="720" w:footer="720" w:gutter="0"/>
          <w:cols w:space="720"/>
          <w:docGrid w:linePitch="360"/>
        </w:sectPr>
      </w:pPr>
    </w:p>
    <w:p w14:paraId="34DC92CB" w14:textId="5CABD5C8" w:rsidR="005B15F3" w:rsidRPr="003143C1" w:rsidRDefault="00C95950" w:rsidP="003143C1">
      <w:pPr>
        <w:pStyle w:val="Heading1"/>
      </w:pPr>
      <w:r>
        <w:t>Tracy Research Technical Report Abstract</w:t>
      </w:r>
      <w:r w:rsidR="00390F5D">
        <w:t xml:space="preserve"> </w:t>
      </w:r>
    </w:p>
    <w:p w14:paraId="4EA0081B" w14:textId="06FB3A20" w:rsidR="005B15F3" w:rsidRPr="003143C1" w:rsidRDefault="00C95950" w:rsidP="003143C1">
      <w:pPr>
        <w:pStyle w:val="Heading2"/>
      </w:pPr>
      <w:r>
        <w:t>Tracy Series Volume 58</w:t>
      </w:r>
    </w:p>
    <w:p w14:paraId="34B6425F" w14:textId="55809960" w:rsidR="00C95950" w:rsidRDefault="00C95950" w:rsidP="00C95950">
      <w:pPr>
        <w:ind w:left="720"/>
      </w:pPr>
      <w:r>
        <w:t xml:space="preserve">Wu, Brandon J., René C. Reyes, Michael R. Trask, Christopher L. Hart, and Scott A. Porter.  2023.  </w:t>
      </w:r>
      <w:r w:rsidRPr="00C95950">
        <w:rPr>
          <w:i/>
          <w:iCs/>
        </w:rPr>
        <w:t>Optimal Carbon Dioxide Concentration for Removal of Striped</w:t>
      </w:r>
      <w:r w:rsidRPr="00C95950">
        <w:rPr>
          <w:i/>
          <w:iCs/>
        </w:rPr>
        <w:t xml:space="preserve"> </w:t>
      </w:r>
      <w:r w:rsidRPr="00C95950">
        <w:rPr>
          <w:i/>
          <w:iCs/>
        </w:rPr>
        <w:t>Bass from the Bypass Pipes and Secondary Channel</w:t>
      </w:r>
      <w:r>
        <w:t>.  Tracy Fish Collection Facility Studies,</w:t>
      </w:r>
      <w:r>
        <w:t xml:space="preserve"> </w:t>
      </w:r>
      <w:r>
        <w:t>Tracy Series Volume 58.  Bureau of Reclamation, California-Great Basin Region, 43 pp.</w:t>
      </w:r>
    </w:p>
    <w:p w14:paraId="77280CBD" w14:textId="5775E40D" w:rsidR="00B53A70" w:rsidRPr="005B15F3" w:rsidRDefault="00C95950" w:rsidP="00C95950">
      <w:r>
        <w:t>Predation contributes to fish loss at the Tracy Fish Collection Facility (TFCF), and Striped Bass (</w:t>
      </w:r>
      <w:proofErr w:type="spellStart"/>
      <w:r w:rsidRPr="00C95950">
        <w:rPr>
          <w:i/>
          <w:iCs/>
        </w:rPr>
        <w:t>Morone</w:t>
      </w:r>
      <w:proofErr w:type="spellEnd"/>
      <w:r w:rsidRPr="00C95950">
        <w:rPr>
          <w:i/>
          <w:iCs/>
        </w:rPr>
        <w:t xml:space="preserve"> saxatilis</w:t>
      </w:r>
      <w:r>
        <w:t xml:space="preserve">) are considered the most prevalent piscivorous fish species within the facility.  To estimate optimal carbon dioxide (CO2) concentration for removal of juvenile and adult Striped Bass based on removal effectiveness and 96.0-h post-treatment survival, consecutive CO2 insertions (in the form of dry ice) were performed in the TFCF bypass pipes and secondary channel.  While CO2 concentration significantly influenced removal effectiveness, it did not significantly influence 96.0-h survival.  Instead, 96.0-h survival was significantly influenced by water temperature, with higher water temperatures associated with reduced survival.  It is recommended the lowest CO2 concentration estimated to generally be 100% effective at removing Striped Bass (i.e., 185.0 mg/L) be used during predator removals in the bypass pipes and secondary channel at the TFCF.  To obtain a CO2 concentration of 185.0 mg/L within the TFCF bypass pipes and secondary channel using current procedures, approximately 89.8 kg (198.0 </w:t>
      </w:r>
      <w:proofErr w:type="spellStart"/>
      <w:r>
        <w:t>lbs</w:t>
      </w:r>
      <w:proofErr w:type="spellEnd"/>
      <w:r>
        <w:t>) of dry ice should be inserted into each bypass pipe for each treatment.  If survival of Striped Bass is a concern, CO2 predator removals should be avoided at the TFCF when water temperatures exceed 20.0 °C.</w:t>
      </w:r>
    </w:p>
    <w:sectPr w:rsidR="00B53A70" w:rsidRPr="005B15F3" w:rsidSect="005B15F3">
      <w:headerReference w:type="default" r:id="rId11"/>
      <w:footerReference w:type="default" r:id="rId12"/>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4A95" w14:textId="77777777" w:rsidR="00D72FD5" w:rsidRDefault="00D72FD5" w:rsidP="00B53A70">
      <w:r>
        <w:separator/>
      </w:r>
    </w:p>
  </w:endnote>
  <w:endnote w:type="continuationSeparator" w:id="0">
    <w:p w14:paraId="7243DD94" w14:textId="77777777" w:rsidR="00D72FD5" w:rsidRDefault="00D72FD5" w:rsidP="00B5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6948535"/>
      <w:docPartObj>
        <w:docPartGallery w:val="Page Numbers (Bottom of Page)"/>
        <w:docPartUnique/>
      </w:docPartObj>
    </w:sdtPr>
    <w:sdtEndPr>
      <w:rPr>
        <w:noProof/>
      </w:rPr>
    </w:sdtEndPr>
    <w:sdtContent>
      <w:p w14:paraId="24E01CA0" w14:textId="6B234E38" w:rsidR="001E6C29" w:rsidRDefault="001E6C29" w:rsidP="002E527C">
        <w:pPr>
          <w:pStyle w:val="Footer"/>
          <w:tabs>
            <w:tab w:val="clear" w:pos="9360"/>
          </w:tabs>
          <w:ind w:right="720"/>
          <w:jc w:val="right"/>
        </w:pPr>
        <w:r>
          <w:fldChar w:fldCharType="begin"/>
        </w:r>
        <w:r>
          <w:instrText xml:space="preserve"> PAGE   \* MERGEFORMAT </w:instrText>
        </w:r>
        <w:r>
          <w:fldChar w:fldCharType="separate"/>
        </w:r>
        <w:r>
          <w:rPr>
            <w:noProof/>
          </w:rPr>
          <w:t>2</w:t>
        </w:r>
        <w:r>
          <w:rPr>
            <w:noProof/>
          </w:rPr>
          <w:fldChar w:fldCharType="end"/>
        </w:r>
      </w:p>
    </w:sdtContent>
  </w:sdt>
  <w:p w14:paraId="4CFF8280" w14:textId="77777777" w:rsidR="00D24BEE" w:rsidRDefault="00D24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649917"/>
      <w:docPartObj>
        <w:docPartGallery w:val="Page Numbers (Bottom of Page)"/>
        <w:docPartUnique/>
      </w:docPartObj>
    </w:sdtPr>
    <w:sdtEndPr>
      <w:rPr>
        <w:noProof/>
      </w:rPr>
    </w:sdtEndPr>
    <w:sdtContent>
      <w:p w14:paraId="7B0B8E71" w14:textId="77777777" w:rsidR="002E527C" w:rsidRDefault="002E527C" w:rsidP="002E527C">
        <w:pPr>
          <w:pStyle w:val="Footer"/>
          <w:tabs>
            <w:tab w:val="clear" w:pos="9360"/>
          </w:tabs>
          <w:ind w:right="-90"/>
          <w:jc w:val="right"/>
        </w:pPr>
        <w:r>
          <w:fldChar w:fldCharType="begin"/>
        </w:r>
        <w:r>
          <w:instrText xml:space="preserve"> PAGE   \* MERGEFORMAT </w:instrText>
        </w:r>
        <w:r>
          <w:fldChar w:fldCharType="separate"/>
        </w:r>
        <w:r>
          <w:rPr>
            <w:noProof/>
          </w:rPr>
          <w:t>2</w:t>
        </w:r>
        <w:r>
          <w:rPr>
            <w:noProof/>
          </w:rPr>
          <w:fldChar w:fldCharType="end"/>
        </w:r>
      </w:p>
    </w:sdtContent>
  </w:sdt>
  <w:p w14:paraId="05648389" w14:textId="77777777" w:rsidR="002E527C" w:rsidRDefault="002E5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12B1" w14:textId="77777777" w:rsidR="00D72FD5" w:rsidRDefault="00D72FD5" w:rsidP="00B53A70">
      <w:r>
        <w:separator/>
      </w:r>
    </w:p>
  </w:footnote>
  <w:footnote w:type="continuationSeparator" w:id="0">
    <w:p w14:paraId="527323F2" w14:textId="77777777" w:rsidR="00D72FD5" w:rsidRDefault="00D72FD5" w:rsidP="00B5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5518" w14:textId="62074811" w:rsidR="005B15F3" w:rsidRDefault="00D24BEE" w:rsidP="00B53A70">
    <w:pPr>
      <w:pStyle w:val="Header"/>
    </w:pPr>
    <w:r>
      <w:rPr>
        <w:noProof/>
      </w:rPr>
      <w:drawing>
        <wp:inline distT="0" distB="0" distL="0" distR="0" wp14:anchorId="4C649B20" wp14:editId="262DF707">
          <wp:extent cx="2743200" cy="870458"/>
          <wp:effectExtent l="0" t="0" r="0" b="6350"/>
          <wp:docPr id="2" name="Picture 2" descr="The Reclamation logo with a shield and text that says Bureau of Recla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fR-horiz.png"/>
                  <pic:cNvPicPr/>
                </pic:nvPicPr>
                <pic:blipFill>
                  <a:blip r:embed="rId1">
                    <a:extLst>
                      <a:ext uri="{28A0092B-C50C-407E-A947-70E740481C1C}">
                        <a14:useLocalDpi xmlns:a14="http://schemas.microsoft.com/office/drawing/2010/main" val="0"/>
                      </a:ext>
                    </a:extLst>
                  </a:blip>
                  <a:stretch>
                    <a:fillRect/>
                  </a:stretch>
                </pic:blipFill>
                <pic:spPr>
                  <a:xfrm>
                    <a:off x="0" y="0"/>
                    <a:ext cx="2743200" cy="8704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A09D" w14:textId="77777777" w:rsidR="005B15F3" w:rsidRDefault="005B15F3" w:rsidP="00B53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C39"/>
    <w:multiLevelType w:val="hybridMultilevel"/>
    <w:tmpl w:val="19AEA920"/>
    <w:lvl w:ilvl="0" w:tplc="EED26D9C">
      <w:start w:val="1"/>
      <w:numFmt w:val="decimal"/>
      <w:pStyle w:val="vinumerals"/>
      <w:lvlText w:val="%1."/>
      <w:lvlJc w:val="left"/>
      <w:pPr>
        <w:ind w:left="720" w:hanging="360"/>
      </w:pPr>
    </w:lvl>
    <w:lvl w:ilvl="1" w:tplc="07DCF8AA">
      <w:start w:val="1"/>
      <w:numFmt w:val="lowerLetter"/>
      <w:pStyle w:val="vinumerals2ndindent"/>
      <w:lvlText w:val="%2."/>
      <w:lvlJc w:val="left"/>
      <w:pPr>
        <w:ind w:left="1440" w:hanging="360"/>
      </w:pPr>
    </w:lvl>
    <w:lvl w:ilvl="2" w:tplc="ABB6072A">
      <w:start w:val="1"/>
      <w:numFmt w:val="lowerRoman"/>
      <w:pStyle w:val="vinumerals3rdindent"/>
      <w:lvlText w:val="%3."/>
      <w:lvlJc w:val="right"/>
      <w:pPr>
        <w:ind w:left="2160" w:hanging="180"/>
      </w:pPr>
    </w:lvl>
    <w:lvl w:ilvl="3" w:tplc="BD26EA16">
      <w:start w:val="1"/>
      <w:numFmt w:val="decimal"/>
      <w:pStyle w:val="vinumerals4thindent"/>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204BF"/>
    <w:multiLevelType w:val="hybridMultilevel"/>
    <w:tmpl w:val="4ACC0BA4"/>
    <w:lvl w:ilvl="0" w:tplc="E746F7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65883"/>
    <w:multiLevelType w:val="hybridMultilevel"/>
    <w:tmpl w:val="A204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F5622"/>
    <w:multiLevelType w:val="hybridMultilevel"/>
    <w:tmpl w:val="4506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23DA6"/>
    <w:multiLevelType w:val="hybridMultilevel"/>
    <w:tmpl w:val="991655FE"/>
    <w:lvl w:ilvl="0" w:tplc="AE78E1C2">
      <w:start w:val="1"/>
      <w:numFmt w:val="bullet"/>
      <w:pStyle w:val="vibullets"/>
      <w:lvlText w:val=""/>
      <w:lvlJc w:val="left"/>
      <w:pPr>
        <w:ind w:left="720" w:hanging="360"/>
      </w:pPr>
      <w:rPr>
        <w:rFonts w:ascii="Symbol" w:hAnsi="Symbol" w:hint="default"/>
      </w:rPr>
    </w:lvl>
    <w:lvl w:ilvl="1" w:tplc="248C6AE0">
      <w:start w:val="1"/>
      <w:numFmt w:val="bullet"/>
      <w:pStyle w:val="vibullets2ndindent"/>
      <w:lvlText w:val=""/>
      <w:lvlJc w:val="left"/>
      <w:pPr>
        <w:ind w:left="1440" w:hanging="360"/>
      </w:pPr>
      <w:rPr>
        <w:rFonts w:ascii="Symbol" w:hAnsi="Symbol" w:hint="default"/>
      </w:rPr>
    </w:lvl>
    <w:lvl w:ilvl="2" w:tplc="455A1FDE">
      <w:start w:val="1"/>
      <w:numFmt w:val="bullet"/>
      <w:pStyle w:val="vibullets3rdindent"/>
      <w:lvlText w:val=""/>
      <w:lvlJc w:val="left"/>
      <w:pPr>
        <w:ind w:left="2160" w:hanging="360"/>
      </w:pPr>
      <w:rPr>
        <w:rFonts w:ascii="Symbol" w:hAnsi="Symbol" w:hint="default"/>
      </w:rPr>
    </w:lvl>
    <w:lvl w:ilvl="3" w:tplc="00309D50">
      <w:start w:val="1"/>
      <w:numFmt w:val="bullet"/>
      <w:pStyle w:val="vibullets4thinden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3210C1"/>
    <w:multiLevelType w:val="hybridMultilevel"/>
    <w:tmpl w:val="F4BA0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D634FE6"/>
    <w:multiLevelType w:val="hybridMultilevel"/>
    <w:tmpl w:val="4D867C52"/>
    <w:lvl w:ilvl="0" w:tplc="C0DC28F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7A4720"/>
    <w:multiLevelType w:val="hybridMultilevel"/>
    <w:tmpl w:val="C09EF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4982271">
    <w:abstractNumId w:val="7"/>
  </w:num>
  <w:num w:numId="2" w16cid:durableId="379789565">
    <w:abstractNumId w:val="1"/>
  </w:num>
  <w:num w:numId="3" w16cid:durableId="1401707061">
    <w:abstractNumId w:val="3"/>
  </w:num>
  <w:num w:numId="4" w16cid:durableId="1517769000">
    <w:abstractNumId w:val="2"/>
  </w:num>
  <w:num w:numId="5" w16cid:durableId="716465104">
    <w:abstractNumId w:val="5"/>
  </w:num>
  <w:num w:numId="6" w16cid:durableId="2113282479">
    <w:abstractNumId w:val="6"/>
  </w:num>
  <w:num w:numId="7" w16cid:durableId="343091496">
    <w:abstractNumId w:val="4"/>
  </w:num>
  <w:num w:numId="8" w16cid:durableId="271480303">
    <w:abstractNumId w:val="4"/>
  </w:num>
  <w:num w:numId="9" w16cid:durableId="667943255">
    <w:abstractNumId w:val="4"/>
  </w:num>
  <w:num w:numId="10" w16cid:durableId="84612610">
    <w:abstractNumId w:val="4"/>
  </w:num>
  <w:num w:numId="11" w16cid:durableId="281887411">
    <w:abstractNumId w:val="4"/>
  </w:num>
  <w:num w:numId="12" w16cid:durableId="310141707">
    <w:abstractNumId w:val="0"/>
  </w:num>
  <w:num w:numId="13" w16cid:durableId="1839154180">
    <w:abstractNumId w:val="0"/>
  </w:num>
  <w:num w:numId="14" w16cid:durableId="90704973">
    <w:abstractNumId w:val="0"/>
  </w:num>
  <w:num w:numId="15" w16cid:durableId="66231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F3"/>
    <w:rsid w:val="00077359"/>
    <w:rsid w:val="00135626"/>
    <w:rsid w:val="00197A93"/>
    <w:rsid w:val="001A045B"/>
    <w:rsid w:val="001B636E"/>
    <w:rsid w:val="001E6C29"/>
    <w:rsid w:val="002B61E7"/>
    <w:rsid w:val="002E527C"/>
    <w:rsid w:val="003143C1"/>
    <w:rsid w:val="00390007"/>
    <w:rsid w:val="00390F5D"/>
    <w:rsid w:val="004712EE"/>
    <w:rsid w:val="004960E3"/>
    <w:rsid w:val="004D7366"/>
    <w:rsid w:val="004E11BA"/>
    <w:rsid w:val="005136CB"/>
    <w:rsid w:val="00517D1C"/>
    <w:rsid w:val="005B15F3"/>
    <w:rsid w:val="00676F92"/>
    <w:rsid w:val="00856FFE"/>
    <w:rsid w:val="00902635"/>
    <w:rsid w:val="00954017"/>
    <w:rsid w:val="0097669A"/>
    <w:rsid w:val="00A74BD6"/>
    <w:rsid w:val="00B040FD"/>
    <w:rsid w:val="00B43948"/>
    <w:rsid w:val="00B53A70"/>
    <w:rsid w:val="00C172B8"/>
    <w:rsid w:val="00C3397B"/>
    <w:rsid w:val="00C95950"/>
    <w:rsid w:val="00D24BEE"/>
    <w:rsid w:val="00D72FD5"/>
    <w:rsid w:val="00D90B32"/>
    <w:rsid w:val="00E14821"/>
    <w:rsid w:val="00E33930"/>
    <w:rsid w:val="00E52E41"/>
    <w:rsid w:val="00F17CCA"/>
    <w:rsid w:val="00F349A9"/>
    <w:rsid w:val="00F76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EE596F8"/>
  <w15:chartTrackingRefBased/>
  <w15:docId w15:val="{BD436666-7355-0D47-A0BA-90F983E3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F92"/>
    <w:pPr>
      <w:spacing w:after="160" w:line="259" w:lineRule="auto"/>
    </w:pPr>
    <w:rPr>
      <w:rFonts w:ascii="Times New Roman" w:hAnsi="Times New Roman" w:cs="Segoe UI"/>
    </w:rPr>
  </w:style>
  <w:style w:type="paragraph" w:styleId="Heading1">
    <w:name w:val="heading 1"/>
    <w:basedOn w:val="Normal"/>
    <w:next w:val="Normal"/>
    <w:link w:val="Heading1Char"/>
    <w:uiPriority w:val="9"/>
    <w:qFormat/>
    <w:rsid w:val="003143C1"/>
    <w:pPr>
      <w:keepNext/>
      <w:keepLines/>
      <w:spacing w:before="240" w:after="240"/>
      <w:outlineLvl w:val="0"/>
    </w:pPr>
    <w:rPr>
      <w:rFonts w:ascii="Segoe UI Semibold" w:eastAsiaTheme="majorEastAsia" w:hAnsi="Segoe UI Semibold"/>
      <w:b/>
      <w:bCs/>
      <w:color w:val="003446"/>
      <w:sz w:val="40"/>
      <w:szCs w:val="40"/>
    </w:rPr>
  </w:style>
  <w:style w:type="paragraph" w:styleId="Heading2">
    <w:name w:val="heading 2"/>
    <w:basedOn w:val="Normal"/>
    <w:next w:val="Normal"/>
    <w:link w:val="Heading2Char"/>
    <w:uiPriority w:val="9"/>
    <w:unhideWhenUsed/>
    <w:qFormat/>
    <w:rsid w:val="003143C1"/>
    <w:pPr>
      <w:keepNext/>
      <w:keepLines/>
      <w:spacing w:before="240" w:after="120" w:line="240" w:lineRule="auto"/>
      <w:outlineLvl w:val="1"/>
    </w:pPr>
    <w:rPr>
      <w:rFonts w:ascii="Segoe UI Semibold" w:eastAsiaTheme="majorEastAsia" w:hAnsi="Segoe UI Semibold"/>
      <w:b/>
      <w:bCs/>
      <w:color w:val="003446"/>
      <w:sz w:val="32"/>
      <w:szCs w:val="32"/>
    </w:rPr>
  </w:style>
  <w:style w:type="paragraph" w:styleId="Heading3">
    <w:name w:val="heading 3"/>
    <w:basedOn w:val="Normal"/>
    <w:next w:val="Normal"/>
    <w:link w:val="Heading3Char"/>
    <w:uiPriority w:val="9"/>
    <w:unhideWhenUsed/>
    <w:qFormat/>
    <w:rsid w:val="003143C1"/>
    <w:pPr>
      <w:keepNext/>
      <w:keepLines/>
      <w:spacing w:before="240" w:after="120" w:line="240" w:lineRule="auto"/>
      <w:outlineLvl w:val="2"/>
    </w:pPr>
    <w:rPr>
      <w:rFonts w:ascii="Segoe UI Semibold" w:eastAsiaTheme="majorEastAsia" w:hAnsi="Segoe UI Semibold"/>
      <w:color w:val="222222"/>
      <w:shd w:val="clear" w:color="auto" w:fill="FFFFFF"/>
    </w:rPr>
  </w:style>
  <w:style w:type="paragraph" w:styleId="Heading4">
    <w:name w:val="heading 4"/>
    <w:basedOn w:val="Normal"/>
    <w:next w:val="Normal"/>
    <w:link w:val="Heading4Char"/>
    <w:uiPriority w:val="9"/>
    <w:unhideWhenUsed/>
    <w:qFormat/>
    <w:rsid w:val="003143C1"/>
    <w:pPr>
      <w:outlineLvl w:val="3"/>
    </w:pPr>
    <w:rPr>
      <w:rFonts w:ascii="Segoe UI Semibold" w:hAnsi="Segoe UI Semibold" w:cs="Segoe UI Semibold"/>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1BA"/>
    <w:pPr>
      <w:ind w:left="720"/>
      <w:contextualSpacing/>
    </w:pPr>
    <w:rPr>
      <w:color w:val="000000" w:themeColor="text1"/>
    </w:rPr>
  </w:style>
  <w:style w:type="paragraph" w:styleId="Header">
    <w:name w:val="header"/>
    <w:basedOn w:val="Normal"/>
    <w:link w:val="HeaderChar"/>
    <w:uiPriority w:val="99"/>
    <w:unhideWhenUsed/>
    <w:rsid w:val="005B1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5F3"/>
    <w:rPr>
      <w:sz w:val="22"/>
      <w:szCs w:val="22"/>
    </w:rPr>
  </w:style>
  <w:style w:type="paragraph" w:styleId="Footer">
    <w:name w:val="footer"/>
    <w:basedOn w:val="Normal"/>
    <w:link w:val="FooterChar"/>
    <w:uiPriority w:val="99"/>
    <w:unhideWhenUsed/>
    <w:rsid w:val="005B1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5F3"/>
    <w:rPr>
      <w:sz w:val="22"/>
      <w:szCs w:val="22"/>
    </w:rPr>
  </w:style>
  <w:style w:type="character" w:customStyle="1" w:styleId="Heading1Char">
    <w:name w:val="Heading 1 Char"/>
    <w:basedOn w:val="DefaultParagraphFont"/>
    <w:link w:val="Heading1"/>
    <w:uiPriority w:val="9"/>
    <w:rsid w:val="003143C1"/>
    <w:rPr>
      <w:rFonts w:ascii="Segoe UI Semibold" w:eastAsiaTheme="majorEastAsia" w:hAnsi="Segoe UI Semibold" w:cs="Segoe UI"/>
      <w:b/>
      <w:bCs/>
      <w:color w:val="003446"/>
      <w:sz w:val="40"/>
      <w:szCs w:val="40"/>
    </w:rPr>
  </w:style>
  <w:style w:type="paragraph" w:customStyle="1" w:styleId="Bullet">
    <w:name w:val="Bullet"/>
    <w:basedOn w:val="ListParagraph"/>
    <w:qFormat/>
    <w:rsid w:val="00F349A9"/>
    <w:pPr>
      <w:numPr>
        <w:numId w:val="6"/>
      </w:numPr>
    </w:pPr>
  </w:style>
  <w:style w:type="paragraph" w:customStyle="1" w:styleId="vibullets">
    <w:name w:val="vi bullets"/>
    <w:basedOn w:val="Normal"/>
    <w:qFormat/>
    <w:rsid w:val="0097669A"/>
    <w:pPr>
      <w:numPr>
        <w:numId w:val="11"/>
      </w:numPr>
      <w:spacing w:line="240" w:lineRule="auto"/>
    </w:pPr>
  </w:style>
  <w:style w:type="paragraph" w:customStyle="1" w:styleId="vibullets2ndindent">
    <w:name w:val="vi bullets 2nd indent"/>
    <w:basedOn w:val="vibullets"/>
    <w:qFormat/>
    <w:rsid w:val="0097669A"/>
    <w:pPr>
      <w:numPr>
        <w:ilvl w:val="1"/>
      </w:numPr>
    </w:pPr>
  </w:style>
  <w:style w:type="paragraph" w:customStyle="1" w:styleId="vibullets3rdindent">
    <w:name w:val="vi bullets 3rd indent"/>
    <w:basedOn w:val="vibullets2ndindent"/>
    <w:qFormat/>
    <w:rsid w:val="0097669A"/>
    <w:pPr>
      <w:numPr>
        <w:ilvl w:val="2"/>
      </w:numPr>
    </w:pPr>
  </w:style>
  <w:style w:type="paragraph" w:customStyle="1" w:styleId="vibullets4thindent">
    <w:name w:val="vi bullets 4th indent"/>
    <w:basedOn w:val="Normal"/>
    <w:qFormat/>
    <w:rsid w:val="0097669A"/>
    <w:pPr>
      <w:numPr>
        <w:ilvl w:val="3"/>
        <w:numId w:val="11"/>
      </w:numPr>
      <w:spacing w:line="240" w:lineRule="auto"/>
    </w:pPr>
  </w:style>
  <w:style w:type="paragraph" w:customStyle="1" w:styleId="vibulletslastbullet">
    <w:name w:val="vi bullets last bullet"/>
    <w:basedOn w:val="vibullets"/>
    <w:rsid w:val="0097669A"/>
    <w:pPr>
      <w:spacing w:after="120"/>
    </w:pPr>
    <w:rPr>
      <w:rFonts w:eastAsia="Times New Roman" w:cs="Times New Roman"/>
      <w:szCs w:val="20"/>
    </w:rPr>
  </w:style>
  <w:style w:type="paragraph" w:customStyle="1" w:styleId="vicaptionsSeqoeUIRegular10">
    <w:name w:val="vi captions Seqoe UI Regular 10"/>
    <w:aliases w:val="12 pt above"/>
    <w:basedOn w:val="Normal"/>
    <w:qFormat/>
    <w:rsid w:val="0097669A"/>
    <w:pPr>
      <w:tabs>
        <w:tab w:val="left" w:pos="2800"/>
      </w:tabs>
      <w:spacing w:before="240" w:after="360" w:line="240" w:lineRule="auto"/>
    </w:pPr>
    <w:rPr>
      <w:rFonts w:ascii="Segoe UI" w:eastAsia="Times New Roman" w:hAnsi="Segoe UI"/>
      <w:sz w:val="20"/>
      <w:szCs w:val="20"/>
    </w:rPr>
  </w:style>
  <w:style w:type="paragraph" w:customStyle="1" w:styleId="vicontentsFiguresTableSegoeUIBold15">
    <w:name w:val="vi contents Figures Table Segoe UI Bold 15"/>
    <w:basedOn w:val="Heading2"/>
    <w:qFormat/>
    <w:rsid w:val="0097669A"/>
    <w:pPr>
      <w:keepLines w:val="0"/>
      <w:spacing w:before="480" w:after="240"/>
      <w:ind w:left="-720"/>
    </w:pPr>
    <w:rPr>
      <w:rFonts w:ascii="Segoe UI" w:eastAsia="Times New Roman" w:hAnsi="Segoe UI" w:cs="Arial"/>
      <w:b w:val="0"/>
      <w:bCs w:val="0"/>
      <w:iCs/>
      <w:color w:val="auto"/>
      <w:sz w:val="30"/>
      <w:szCs w:val="30"/>
    </w:rPr>
  </w:style>
  <w:style w:type="character" w:customStyle="1" w:styleId="Heading2Char">
    <w:name w:val="Heading 2 Char"/>
    <w:basedOn w:val="DefaultParagraphFont"/>
    <w:link w:val="Heading2"/>
    <w:uiPriority w:val="9"/>
    <w:rsid w:val="003143C1"/>
    <w:rPr>
      <w:rFonts w:ascii="Segoe UI Semibold" w:eastAsiaTheme="majorEastAsia" w:hAnsi="Segoe UI Semibold" w:cs="Segoe UI"/>
      <w:b/>
      <w:bCs/>
      <w:color w:val="003446"/>
      <w:sz w:val="32"/>
      <w:szCs w:val="32"/>
    </w:rPr>
  </w:style>
  <w:style w:type="character" w:customStyle="1" w:styleId="vicontentsTitleStyleSegoeUIBold22">
    <w:name w:val="vi contents Title Style Segoe UI Bold 22"/>
    <w:basedOn w:val="DefaultParagraphFont"/>
    <w:rsid w:val="0097669A"/>
    <w:rPr>
      <w:rFonts w:ascii="Segoe UI" w:hAnsi="Segoe UI"/>
      <w:b/>
      <w:bCs/>
      <w:sz w:val="44"/>
    </w:rPr>
  </w:style>
  <w:style w:type="paragraph" w:customStyle="1" w:styleId="vicoverAuxiliaryTextSegoeUIBold16">
    <w:name w:val="vi cover Auxiliary Text Segoe UI Bold 16"/>
    <w:basedOn w:val="Normal"/>
    <w:rsid w:val="0097669A"/>
    <w:pPr>
      <w:spacing w:after="240" w:line="240" w:lineRule="auto"/>
    </w:pPr>
    <w:rPr>
      <w:rFonts w:ascii="Segoe UI" w:eastAsia="Times New Roman" w:hAnsi="Segoe UI" w:cs="Times New Roman"/>
      <w:b/>
      <w:sz w:val="32"/>
      <w:szCs w:val="32"/>
    </w:rPr>
  </w:style>
  <w:style w:type="paragraph" w:customStyle="1" w:styleId="vicoverNameReportSegoeUIBold30">
    <w:name w:val="vi cover Name Report Segoe UI Bold 30"/>
    <w:basedOn w:val="Normal"/>
    <w:rsid w:val="0097669A"/>
    <w:pPr>
      <w:spacing w:after="240" w:line="240" w:lineRule="auto"/>
    </w:pPr>
    <w:rPr>
      <w:rFonts w:ascii="Segoe UI" w:eastAsia="Times New Roman" w:hAnsi="Segoe UI" w:cs="Times New Roman"/>
      <w:b/>
      <w:sz w:val="60"/>
      <w:szCs w:val="60"/>
    </w:rPr>
  </w:style>
  <w:style w:type="paragraph" w:customStyle="1" w:styleId="vifiguretitleSegoeUIRegular12">
    <w:name w:val="vi figure title Segoe UI Regular 12"/>
    <w:basedOn w:val="Normal"/>
    <w:qFormat/>
    <w:rsid w:val="0097669A"/>
    <w:pPr>
      <w:spacing w:before="240" w:after="240" w:line="240" w:lineRule="auto"/>
    </w:pPr>
    <w:rPr>
      <w:rFonts w:ascii="Segoe UI" w:eastAsia="Times New Roman" w:hAnsi="Segoe UI"/>
    </w:rPr>
  </w:style>
  <w:style w:type="paragraph" w:customStyle="1" w:styleId="vifootnotes">
    <w:name w:val="vi footnotes"/>
    <w:basedOn w:val="vicaptionsSeqoeUIRegular10"/>
    <w:qFormat/>
    <w:rsid w:val="0097669A"/>
    <w:rPr>
      <w:sz w:val="18"/>
      <w:szCs w:val="16"/>
    </w:rPr>
  </w:style>
  <w:style w:type="paragraph" w:customStyle="1" w:styleId="viheader1notintoc">
    <w:name w:val="vi header 1 not in toc"/>
    <w:basedOn w:val="Heading1"/>
    <w:qFormat/>
    <w:rsid w:val="0097669A"/>
    <w:pPr>
      <w:keepLines w:val="0"/>
      <w:spacing w:before="720" w:line="240" w:lineRule="auto"/>
    </w:pPr>
    <w:rPr>
      <w:rFonts w:ascii="Segoe UI" w:eastAsia="Times New Roman" w:hAnsi="Segoe UI" w:cs="Arial"/>
      <w:b w:val="0"/>
      <w:bCs w:val="0"/>
      <w:color w:val="auto"/>
      <w:kern w:val="32"/>
      <w:sz w:val="42"/>
      <w:szCs w:val="42"/>
    </w:rPr>
  </w:style>
  <w:style w:type="paragraph" w:customStyle="1" w:styleId="vinumerals">
    <w:name w:val="vi numerals"/>
    <w:basedOn w:val="Normal"/>
    <w:qFormat/>
    <w:rsid w:val="0097669A"/>
    <w:pPr>
      <w:numPr>
        <w:numId w:val="15"/>
      </w:numPr>
      <w:tabs>
        <w:tab w:val="left" w:pos="720"/>
        <w:tab w:val="left" w:pos="1440"/>
        <w:tab w:val="left" w:pos="2384"/>
      </w:tabs>
      <w:spacing w:line="240" w:lineRule="auto"/>
      <w:ind w:right="634"/>
    </w:pPr>
    <w:rPr>
      <w:szCs w:val="20"/>
    </w:rPr>
  </w:style>
  <w:style w:type="paragraph" w:customStyle="1" w:styleId="vinumerals2ndindent">
    <w:name w:val="vi numerals 2nd indent"/>
    <w:basedOn w:val="vinumerals"/>
    <w:qFormat/>
    <w:rsid w:val="0097669A"/>
    <w:pPr>
      <w:numPr>
        <w:ilvl w:val="1"/>
      </w:numPr>
    </w:pPr>
  </w:style>
  <w:style w:type="paragraph" w:customStyle="1" w:styleId="vinumerals3rdindent">
    <w:name w:val="vi numerals 3rd indent"/>
    <w:basedOn w:val="vinumerals2ndindent"/>
    <w:qFormat/>
    <w:rsid w:val="0097669A"/>
    <w:pPr>
      <w:numPr>
        <w:ilvl w:val="2"/>
      </w:numPr>
    </w:pPr>
  </w:style>
  <w:style w:type="paragraph" w:customStyle="1" w:styleId="vinumerals4thindent">
    <w:name w:val="vi numerals 4th indent"/>
    <w:basedOn w:val="vinumerals3rdindent"/>
    <w:qFormat/>
    <w:rsid w:val="0097669A"/>
    <w:pPr>
      <w:numPr>
        <w:ilvl w:val="3"/>
      </w:numPr>
    </w:pPr>
  </w:style>
  <w:style w:type="paragraph" w:customStyle="1" w:styleId="vireferences">
    <w:name w:val="vi references"/>
    <w:basedOn w:val="Normal"/>
    <w:qFormat/>
    <w:rsid w:val="0097669A"/>
    <w:pPr>
      <w:spacing w:after="240" w:line="240" w:lineRule="auto"/>
      <w:ind w:left="270" w:hanging="270"/>
    </w:pPr>
    <w:rPr>
      <w:rFonts w:eastAsia="Times New Roman" w:cs="Times New Roman"/>
    </w:rPr>
  </w:style>
  <w:style w:type="paragraph" w:customStyle="1" w:styleId="vitableHeadingsSegoeUISemibold12pt">
    <w:name w:val="vi table Headings Segoe UI Semibold 12 pt"/>
    <w:basedOn w:val="Normal"/>
    <w:qFormat/>
    <w:rsid w:val="0097669A"/>
    <w:pPr>
      <w:tabs>
        <w:tab w:val="left" w:pos="2800"/>
      </w:tabs>
      <w:spacing w:after="0" w:line="240" w:lineRule="auto"/>
    </w:pPr>
    <w:rPr>
      <w:rFonts w:ascii="Segoe UI Semibold" w:eastAsia="Times New Roman" w:hAnsi="Segoe UI Semibold" w:cs="Segoe UI Semibold"/>
      <w:szCs w:val="20"/>
    </w:rPr>
  </w:style>
  <w:style w:type="paragraph" w:customStyle="1" w:styleId="vitableTextSegoeUIRegular10">
    <w:name w:val="vi table Text Segoe UI Regular 10"/>
    <w:basedOn w:val="Normal"/>
    <w:qFormat/>
    <w:rsid w:val="0097669A"/>
    <w:pPr>
      <w:tabs>
        <w:tab w:val="left" w:pos="2800"/>
      </w:tabs>
      <w:spacing w:after="0" w:line="240" w:lineRule="auto"/>
    </w:pPr>
    <w:rPr>
      <w:rFonts w:ascii="Segoe UI" w:eastAsia="Times New Roman" w:hAnsi="Segoe UI"/>
      <w:sz w:val="20"/>
    </w:rPr>
  </w:style>
  <w:style w:type="paragraph" w:customStyle="1" w:styleId="vitableTitleaftertable">
    <w:name w:val="vi table Title after table"/>
    <w:basedOn w:val="Normal"/>
    <w:qFormat/>
    <w:rsid w:val="0097669A"/>
    <w:pPr>
      <w:spacing w:before="240" w:after="240" w:line="240" w:lineRule="auto"/>
    </w:pPr>
    <w:rPr>
      <w:rFonts w:ascii="Segoe UI" w:eastAsia="Times New Roman" w:hAnsi="Segoe UI"/>
    </w:rPr>
  </w:style>
  <w:style w:type="paragraph" w:customStyle="1" w:styleId="vitableTitleSegoeUI12">
    <w:name w:val="vi table Title Segoe UI 12"/>
    <w:basedOn w:val="Normal"/>
    <w:qFormat/>
    <w:rsid w:val="0097669A"/>
    <w:pPr>
      <w:spacing w:after="240" w:line="240" w:lineRule="auto"/>
    </w:pPr>
    <w:rPr>
      <w:rFonts w:ascii="Segoe UI" w:eastAsia="Times New Roman" w:hAnsi="Segoe UI"/>
    </w:rPr>
  </w:style>
  <w:style w:type="table" w:styleId="TableGrid">
    <w:name w:val="Table Grid"/>
    <w:basedOn w:val="TableNormal"/>
    <w:uiPriority w:val="39"/>
    <w:rsid w:val="0097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table">
    <w:name w:val="Normal after table"/>
    <w:basedOn w:val="Normal"/>
    <w:qFormat/>
    <w:rsid w:val="0097669A"/>
    <w:pPr>
      <w:tabs>
        <w:tab w:val="left" w:pos="2800"/>
      </w:tabs>
      <w:spacing w:before="240" w:after="240" w:line="240" w:lineRule="auto"/>
    </w:pPr>
    <w:rPr>
      <w:rFonts w:eastAsia="Times New Roman" w:cs="Times New Roman"/>
    </w:rPr>
  </w:style>
  <w:style w:type="paragraph" w:customStyle="1" w:styleId="VIFigureTitleSegoeUIRegular120">
    <w:name w:val="VI Figure Title Segoe UI Regular 12"/>
    <w:basedOn w:val="Normal"/>
    <w:qFormat/>
    <w:rsid w:val="00E52E41"/>
    <w:pPr>
      <w:spacing w:after="240" w:line="240" w:lineRule="auto"/>
    </w:pPr>
    <w:rPr>
      <w:rFonts w:ascii="Segoe UI" w:eastAsia="Times New Roman" w:hAnsi="Segoe UI"/>
    </w:rPr>
  </w:style>
  <w:style w:type="paragraph" w:customStyle="1" w:styleId="vicaptions">
    <w:name w:val="vi captions"/>
    <w:basedOn w:val="Bullet"/>
    <w:qFormat/>
    <w:rsid w:val="00E52E41"/>
    <w:pPr>
      <w:numPr>
        <w:numId w:val="0"/>
      </w:numPr>
      <w:tabs>
        <w:tab w:val="left" w:pos="720"/>
        <w:tab w:val="left" w:pos="1440"/>
        <w:tab w:val="left" w:pos="2384"/>
      </w:tabs>
      <w:spacing w:after="240" w:line="240" w:lineRule="auto"/>
      <w:contextualSpacing w:val="0"/>
    </w:pPr>
    <w:rPr>
      <w:rFonts w:ascii="Segoe UI" w:hAnsi="Segoe UI"/>
      <w:color w:val="auto"/>
      <w:sz w:val="20"/>
      <w:szCs w:val="20"/>
    </w:rPr>
  </w:style>
  <w:style w:type="character" w:customStyle="1" w:styleId="Heading3Char">
    <w:name w:val="Heading 3 Char"/>
    <w:basedOn w:val="DefaultParagraphFont"/>
    <w:link w:val="Heading3"/>
    <w:uiPriority w:val="9"/>
    <w:rsid w:val="003143C1"/>
    <w:rPr>
      <w:rFonts w:ascii="Segoe UI Semibold" w:eastAsiaTheme="majorEastAsia" w:hAnsi="Segoe UI Semibold" w:cs="Segoe UI"/>
      <w:color w:val="222222"/>
    </w:rPr>
  </w:style>
  <w:style w:type="character" w:customStyle="1" w:styleId="Heading4Char">
    <w:name w:val="Heading 4 Char"/>
    <w:basedOn w:val="DefaultParagraphFont"/>
    <w:link w:val="Heading4"/>
    <w:uiPriority w:val="9"/>
    <w:rsid w:val="003143C1"/>
    <w:rPr>
      <w:rFonts w:ascii="Segoe UI Semibold" w:hAnsi="Segoe UI Semibold" w:cs="Segoe UI Semibol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4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E3789-D3FF-40DF-9A7D-B7E862198AFE}">
  <ds:schemaRefs>
    <ds:schemaRef ds:uri="http://schemas.microsoft.com/sharepoint/v3/contenttype/forms"/>
  </ds:schemaRefs>
</ds:datastoreItem>
</file>

<file path=customXml/itemProps2.xml><?xml version="1.0" encoding="utf-8"?>
<ds:datastoreItem xmlns:ds="http://schemas.openxmlformats.org/officeDocument/2006/customXml" ds:itemID="{62587BCE-6F07-40F6-BD4F-AEBC53EFD2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Factsheet template</vt:lpstr>
    </vt:vector>
  </TitlesOfParts>
  <Company>Bureau of Reclamation</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Volume Series 58 Abstract</dc:title>
  <dc:subject/>
  <dc:creator>Peter Soeth</dc:creator>
  <cp:keywords/>
  <dc:description/>
  <cp:lastModifiedBy>Savignano, Diana L</cp:lastModifiedBy>
  <cp:revision>2</cp:revision>
  <dcterms:created xsi:type="dcterms:W3CDTF">2023-10-11T20:59:00Z</dcterms:created>
  <dcterms:modified xsi:type="dcterms:W3CDTF">2023-10-11T20:59:00Z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0x01010022F901056AEDAA47B3FE45DEED4A7F80</vt:lpwstr>
  </property>
</Properties>
</file>