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93761E" w:rsidRPr="0093761E" w:rsidRDefault="00687CB7" w:rsidP="00BB120D">
      <w:pPr>
        <w:pStyle w:val="vibulletslastline"/>
      </w:pPr>
      <w:bookmarkStart w:id="0" w:name="_GoBack"/>
      <w:bookmarkEnd w:id="0"/>
      <w:r w:rsidRPr="0053289C">
        <w:rPr>
          <w:b/>
          <w:i/>
        </w:rPr>
        <w:t>Volume 43</w:t>
      </w:r>
      <w:r w:rsidR="0080765F" w:rsidRPr="004E4482">
        <w:br/>
      </w:r>
      <w:proofErr w:type="spellStart"/>
      <w:r w:rsidR="0093761E" w:rsidRPr="0093761E">
        <w:t>Sutphin</w:t>
      </w:r>
      <w:proofErr w:type="spellEnd"/>
      <w:r w:rsidR="0093761E" w:rsidRPr="0093761E">
        <w:t xml:space="preserve">, Z.A. and </w:t>
      </w:r>
      <w:proofErr w:type="spellStart"/>
      <w:r w:rsidR="0093761E" w:rsidRPr="0093761E">
        <w:t>C.D.Svoboda</w:t>
      </w:r>
      <w:proofErr w:type="spellEnd"/>
      <w:r w:rsidR="0093761E" w:rsidRPr="0093761E">
        <w:t xml:space="preserve">. </w:t>
      </w:r>
      <w:r w:rsidR="0093761E" w:rsidRPr="00BB120D">
        <w:rPr>
          <w:i/>
        </w:rPr>
        <w:t>Effects of Hydraulic Conditions on Salvage Efficiency of Adult Delta Smelt at the Tracy Fish Collection Facility</w:t>
      </w:r>
      <w:r w:rsidR="0093761E" w:rsidRPr="0093761E">
        <w:t>. Tracy Fish Collection Facility Studies. Volume 43. U.S. Bureau of Reclamation, Mid-Pacific Region and Denver Technical Service Center.</w:t>
      </w:r>
      <w:r w:rsidR="0093761E">
        <w:t xml:space="preserve"> </w:t>
      </w:r>
      <w:r w:rsidR="0093761E" w:rsidRPr="0093761E">
        <w:t xml:space="preserve"> Effects of Hydraulic Conditions on Salvage Efficiency of Adult Delta Smelt at the Tracy Fish Collection Facility.  63 pp.</w:t>
      </w:r>
    </w:p>
    <w:p w:rsidR="00BB2460" w:rsidRPr="004E4482" w:rsidRDefault="0093761E" w:rsidP="00BB120D">
      <w:pPr>
        <w:pStyle w:val="vibodytext"/>
      </w:pPr>
      <w:r w:rsidRPr="0093761E">
        <w:rPr>
          <w:shd w:val="clear" w:color="auto" w:fill="FFFFFF"/>
        </w:rPr>
        <w:t>Mark-and-capture experiments were conducted to evaluate effects of hydraulic and environmental conditions on salvage efficiency of adult delta smelt (</w:t>
      </w:r>
      <w:proofErr w:type="spellStart"/>
      <w:r w:rsidRPr="0093761E">
        <w:rPr>
          <w:shd w:val="clear" w:color="auto" w:fill="FFFFFF"/>
        </w:rPr>
        <w:t>Hypomesus</w:t>
      </w:r>
      <w:proofErr w:type="spellEnd"/>
      <w:r w:rsidRPr="0093761E">
        <w:rPr>
          <w:shd w:val="clear" w:color="auto" w:fill="FFFFFF"/>
        </w:rPr>
        <w:t xml:space="preserve"> </w:t>
      </w:r>
      <w:proofErr w:type="spellStart"/>
      <w:r w:rsidRPr="0093761E">
        <w:rPr>
          <w:shd w:val="clear" w:color="auto" w:fill="FFFFFF"/>
        </w:rPr>
        <w:t>transpacificus</w:t>
      </w:r>
      <w:proofErr w:type="spellEnd"/>
      <w:r w:rsidRPr="0093761E">
        <w:rPr>
          <w:shd w:val="clear" w:color="auto" w:fill="FFFFFF"/>
        </w:rPr>
        <w:t xml:space="preserve">) at Bureau of Reclamation’s Tracy Fish Collection Facility. A second order polynomial model explains a significant relationship between primary velocity and primary channel efficiency (P = 0.001), and the derivative of the polynomial equation [the maximum point of the graph (slope = 0)] where primary channel efficiency is optimized was equivalent to a mean channel velocity of 2.37 </w:t>
      </w:r>
      <w:proofErr w:type="spellStart"/>
      <w:r w:rsidRPr="0093761E">
        <w:rPr>
          <w:shd w:val="clear" w:color="auto" w:fill="FFFFFF"/>
        </w:rPr>
        <w:t>ft</w:t>
      </w:r>
      <w:proofErr w:type="spellEnd"/>
      <w:r w:rsidRPr="0093761E">
        <w:rPr>
          <w:shd w:val="clear" w:color="auto" w:fill="FFFFFF"/>
        </w:rPr>
        <w:t xml:space="preserve">/s. Analysis of a multiple linear regression model indicates </w:t>
      </w:r>
      <w:proofErr w:type="spellStart"/>
      <w:r w:rsidRPr="0093761E">
        <w:rPr>
          <w:shd w:val="clear" w:color="auto" w:fill="FFFFFF"/>
        </w:rPr>
        <w:t>trashrack</w:t>
      </w:r>
      <w:proofErr w:type="spellEnd"/>
      <w:r w:rsidRPr="0093761E">
        <w:rPr>
          <w:shd w:val="clear" w:color="auto" w:fill="FFFFFF"/>
        </w:rPr>
        <w:t xml:space="preserve"> differential accounts for some of the ability to predict primary channel efficiency of delta smelt (P &lt; 0.05). Water temperature, turbidity, time of day, and total number of non-experimental fish salvaged during data collection were not significant predictors. Data collected within Chinook salmon facility operational criteria (data isolated from the full data set), and modeled with linear regression, suggests adult delta smelt salvage efficiency may be maximized by increasing mean secondary channel velocity to maintain a primary bypass ratio near 1.6. Also, results of this “In-Criteria” data set suggest maintenance of conditions in the primary channel that minimize primary </w:t>
      </w:r>
      <w:proofErr w:type="spellStart"/>
      <w:r w:rsidRPr="0093761E">
        <w:rPr>
          <w:shd w:val="clear" w:color="auto" w:fill="FFFFFF"/>
        </w:rPr>
        <w:t>trashrack</w:t>
      </w:r>
      <w:proofErr w:type="spellEnd"/>
      <w:r w:rsidRPr="0093761E">
        <w:rPr>
          <w:shd w:val="clear" w:color="auto" w:fill="FFFFFF"/>
        </w:rPr>
        <w:t xml:space="preserve"> differential can improve adult delta smelt salvage efficiency.</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10088A"/>
    <w:rsid w:val="00215C2B"/>
    <w:rsid w:val="002230EE"/>
    <w:rsid w:val="0027382C"/>
    <w:rsid w:val="002A6117"/>
    <w:rsid w:val="002D79E3"/>
    <w:rsid w:val="00310F78"/>
    <w:rsid w:val="003202C0"/>
    <w:rsid w:val="0036480F"/>
    <w:rsid w:val="003A137D"/>
    <w:rsid w:val="004256D4"/>
    <w:rsid w:val="004E4482"/>
    <w:rsid w:val="0053289C"/>
    <w:rsid w:val="00575134"/>
    <w:rsid w:val="00684330"/>
    <w:rsid w:val="00687CB7"/>
    <w:rsid w:val="007223A7"/>
    <w:rsid w:val="007C4A0C"/>
    <w:rsid w:val="0080765F"/>
    <w:rsid w:val="00866F42"/>
    <w:rsid w:val="0093761E"/>
    <w:rsid w:val="009E3F26"/>
    <w:rsid w:val="00A91CF7"/>
    <w:rsid w:val="00BB120D"/>
    <w:rsid w:val="00BB2460"/>
    <w:rsid w:val="00BD70F9"/>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C0"/>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53289C"/>
    <w:pPr>
      <w:numPr>
        <w:numId w:val="6"/>
      </w:numPr>
      <w:contextualSpacing w:val="0"/>
    </w:pPr>
    <w:rPr>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 w:type="paragraph" w:customStyle="1" w:styleId="vibodytext">
    <w:name w:val="vi body text"/>
    <w:basedOn w:val="Normal"/>
    <w:qFormat/>
    <w:rsid w:val="00BB120D"/>
    <w:rPr>
      <w:rFonts w:eastAsia="Times New Roman" w:cs="Times New Roman"/>
      <w:szCs w:val="24"/>
    </w:rPr>
  </w:style>
  <w:style w:type="paragraph" w:customStyle="1" w:styleId="vibodytextwithnospaceafterward">
    <w:name w:val="vi body text with no space afterward"/>
    <w:basedOn w:val="Normal"/>
    <w:qFormat/>
    <w:rsid w:val="00BB120D"/>
    <w:pPr>
      <w:tabs>
        <w:tab w:val="left" w:pos="1886"/>
      </w:tabs>
      <w:spacing w:after="0"/>
    </w:pPr>
    <w:rPr>
      <w:rFonts w:eastAsia="Times New Roman" w:cs="Times New Roman"/>
      <w:szCs w:val="24"/>
    </w:rPr>
  </w:style>
  <w:style w:type="paragraph" w:customStyle="1" w:styleId="vibodytextwithspaceafter">
    <w:name w:val="vi body text with space after"/>
    <w:basedOn w:val="vibodytextwithnospaceafterward"/>
    <w:qFormat/>
    <w:rsid w:val="00BB120D"/>
    <w:pPr>
      <w:spacing w:after="240"/>
    </w:pPr>
  </w:style>
  <w:style w:type="paragraph" w:customStyle="1" w:styleId="vibodytextaftertable">
    <w:name w:val="vi body text after table"/>
    <w:basedOn w:val="vibodytextwithspaceafter"/>
    <w:qFormat/>
    <w:rsid w:val="00BB120D"/>
    <w:pPr>
      <w:spacing w:before="240"/>
    </w:pPr>
  </w:style>
  <w:style w:type="paragraph" w:customStyle="1" w:styleId="vibodytextindent">
    <w:name w:val="vi body text indent"/>
    <w:basedOn w:val="Normal"/>
    <w:rsid w:val="00BB120D"/>
    <w:pPr>
      <w:ind w:left="1620" w:hanging="1620"/>
    </w:pPr>
    <w:rPr>
      <w:rFonts w:eastAsia="Times New Roman" w:cs="Times New Roman"/>
      <w:szCs w:val="20"/>
    </w:rPr>
  </w:style>
  <w:style w:type="paragraph" w:customStyle="1" w:styleId="vibodytextright">
    <w:name w:val="vi body text right"/>
    <w:basedOn w:val="vibodytext"/>
    <w:qFormat/>
    <w:rsid w:val="00BB120D"/>
    <w:pPr>
      <w:jc w:val="right"/>
    </w:pPr>
  </w:style>
  <w:style w:type="paragraph" w:customStyle="1" w:styleId="vibullets">
    <w:name w:val="vi bullets"/>
    <w:basedOn w:val="ListParagraph"/>
    <w:qFormat/>
    <w:rsid w:val="00BB120D"/>
    <w:pPr>
      <w:numPr>
        <w:numId w:val="8"/>
      </w:numPr>
      <w:spacing w:after="120"/>
      <w:contextualSpacing w:val="0"/>
    </w:pPr>
  </w:style>
  <w:style w:type="paragraph" w:customStyle="1" w:styleId="vibulletslastline">
    <w:name w:val="vi bullets last line"/>
    <w:basedOn w:val="vibullets"/>
    <w:qFormat/>
    <w:rsid w:val="00BB120D"/>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Tracy Research Tech Report Abstract Vol. 43</vt:lpstr>
    </vt:vector>
  </TitlesOfParts>
  <Company>Reclamation</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43</dc:title>
  <dc:subject>Tracy Research Tech Report Abstract Vol. 43</dc:subject>
  <dc:creator>JCDealy</dc:creator>
  <cp:lastModifiedBy>Savignano, Diana L</cp:lastModifiedBy>
  <cp:revision>8</cp:revision>
  <cp:lastPrinted>2016-03-02T22:21:00Z</cp:lastPrinted>
  <dcterms:created xsi:type="dcterms:W3CDTF">2017-01-13T17:59:00Z</dcterms:created>
  <dcterms:modified xsi:type="dcterms:W3CDTF">2017-08-18T20:48:00Z</dcterms:modified>
</cp:coreProperties>
</file>