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3F7D87" w:rsidRDefault="0080765F" w:rsidP="00A46EE9">
      <w:pPr>
        <w:pStyle w:val="vi-bulletslastline"/>
      </w:pPr>
      <w:bookmarkStart w:id="0" w:name="_GoBack"/>
      <w:bookmarkEnd w:id="0"/>
      <w:r w:rsidRPr="00A46EE9">
        <w:rPr>
          <w:b/>
          <w:i/>
        </w:rPr>
        <w:t xml:space="preserve">Volume </w:t>
      </w:r>
      <w:r w:rsidR="00B078E6" w:rsidRPr="00A46EE9">
        <w:rPr>
          <w:b/>
          <w:i/>
        </w:rPr>
        <w:t>3</w:t>
      </w:r>
      <w:r w:rsidR="00BB385D">
        <w:rPr>
          <w:b/>
          <w:i/>
        </w:rPr>
        <w:t>4</w:t>
      </w:r>
      <w:r w:rsidRPr="003F7D87">
        <w:br/>
      </w:r>
      <w:proofErr w:type="spellStart"/>
      <w:r w:rsidR="00A46EE9" w:rsidRPr="00A46EE9">
        <w:rPr>
          <w:shd w:val="clear" w:color="auto" w:fill="FFFFFF"/>
        </w:rPr>
        <w:t>Sutphin</w:t>
      </w:r>
      <w:proofErr w:type="spellEnd"/>
      <w:r w:rsidR="00A46EE9" w:rsidRPr="00A46EE9">
        <w:rPr>
          <w:shd w:val="clear" w:color="auto" w:fill="FFFFFF"/>
        </w:rPr>
        <w:t xml:space="preserve">, Zak, 2008. </w:t>
      </w:r>
      <w:r w:rsidR="00A46EE9" w:rsidRPr="00A46EE9">
        <w:rPr>
          <w:i/>
          <w:shd w:val="clear" w:color="auto" w:fill="FFFFFF"/>
        </w:rPr>
        <w:t xml:space="preserve">High Pressure Injection of a Photonic Marking Agent: Mark Retention and Effects on Survival in Juvenile Striped Bass, </w:t>
      </w:r>
      <w:proofErr w:type="spellStart"/>
      <w:r w:rsidR="00A46EE9" w:rsidRPr="00A46EE9">
        <w:rPr>
          <w:i/>
          <w:shd w:val="clear" w:color="auto" w:fill="FFFFFF"/>
        </w:rPr>
        <w:t>Morone</w:t>
      </w:r>
      <w:proofErr w:type="spellEnd"/>
      <w:r w:rsidR="00A46EE9" w:rsidRPr="00A46EE9">
        <w:rPr>
          <w:i/>
          <w:shd w:val="clear" w:color="auto" w:fill="FFFFFF"/>
        </w:rPr>
        <w:t xml:space="preserve"> </w:t>
      </w:r>
      <w:proofErr w:type="spellStart"/>
      <w:r w:rsidR="00A46EE9" w:rsidRPr="00A46EE9">
        <w:rPr>
          <w:i/>
          <w:shd w:val="clear" w:color="auto" w:fill="FFFFFF"/>
        </w:rPr>
        <w:t>saxatilis</w:t>
      </w:r>
      <w:proofErr w:type="spellEnd"/>
      <w:r w:rsidR="00A46EE9" w:rsidRPr="00A46EE9">
        <w:rPr>
          <w:i/>
          <w:shd w:val="clear" w:color="auto" w:fill="FFFFFF"/>
        </w:rPr>
        <w:t xml:space="preserve">, and Adult Delta Smelt, </w:t>
      </w:r>
      <w:proofErr w:type="spellStart"/>
      <w:r w:rsidR="00A46EE9" w:rsidRPr="00A46EE9">
        <w:rPr>
          <w:i/>
          <w:shd w:val="clear" w:color="auto" w:fill="FFFFFF"/>
        </w:rPr>
        <w:t>Hypomesus</w:t>
      </w:r>
      <w:proofErr w:type="spellEnd"/>
      <w:r w:rsidR="00A46EE9" w:rsidRPr="00A46EE9">
        <w:rPr>
          <w:i/>
          <w:shd w:val="clear" w:color="auto" w:fill="FFFFFF"/>
        </w:rPr>
        <w:t xml:space="preserve"> </w:t>
      </w:r>
      <w:proofErr w:type="spellStart"/>
      <w:r w:rsidR="00A46EE9" w:rsidRPr="00A46EE9">
        <w:rPr>
          <w:i/>
          <w:shd w:val="clear" w:color="auto" w:fill="FFFFFF"/>
        </w:rPr>
        <w:t>transpacificus</w:t>
      </w:r>
      <w:proofErr w:type="spellEnd"/>
      <w:r w:rsidR="00A46EE9" w:rsidRPr="00A46EE9">
        <w:rPr>
          <w:shd w:val="clear" w:color="auto" w:fill="FFFFFF"/>
        </w:rPr>
        <w:t>, Tracy Fish Collection Facility Studies, Volume 34, U.S. Bureau of Reclamation, Mid Pacific Region and Denver Technical Service Center, 21 pp.</w:t>
      </w:r>
    </w:p>
    <w:p w:rsidR="00D83272" w:rsidRPr="0080765F" w:rsidRDefault="00A46EE9" w:rsidP="00A46EE9">
      <w:pPr>
        <w:rPr>
          <w:shd w:val="clear" w:color="auto" w:fill="FFFFFF"/>
        </w:rPr>
      </w:pPr>
      <w:r w:rsidRPr="00A46EE9">
        <w:rPr>
          <w:shd w:val="clear" w:color="auto" w:fill="FFFFFF"/>
        </w:rPr>
        <w:t xml:space="preserve">Employing appropriate marking techniques and marking agents, that ensure adequate mark retention and fish survival, are critical when developing mark and recapture experimental designs.  Fluorescent pigments (BMX-1000, New West Technology, Arcata, California) injected into the dorsal, caudal, and anal fins of adult delta smelt </w:t>
      </w:r>
      <w:proofErr w:type="spellStart"/>
      <w:r w:rsidRPr="00A46EE9">
        <w:rPr>
          <w:i/>
          <w:shd w:val="clear" w:color="auto" w:fill="FFFFFF"/>
        </w:rPr>
        <w:t>Hypomesus</w:t>
      </w:r>
      <w:proofErr w:type="spellEnd"/>
      <w:r w:rsidRPr="00A46EE9">
        <w:rPr>
          <w:i/>
          <w:shd w:val="clear" w:color="auto" w:fill="FFFFFF"/>
        </w:rPr>
        <w:t xml:space="preserve"> </w:t>
      </w:r>
      <w:proofErr w:type="spellStart"/>
      <w:r w:rsidRPr="00A46EE9">
        <w:rPr>
          <w:i/>
          <w:shd w:val="clear" w:color="auto" w:fill="FFFFFF"/>
        </w:rPr>
        <w:t>transpacificus</w:t>
      </w:r>
      <w:proofErr w:type="spellEnd"/>
      <w:r w:rsidRPr="00A46EE9">
        <w:rPr>
          <w:shd w:val="clear" w:color="auto" w:fill="FFFFFF"/>
        </w:rPr>
        <w:t xml:space="preserve"> (53 – 86 </w:t>
      </w:r>
      <w:proofErr w:type="spellStart"/>
      <w:r w:rsidRPr="00A46EE9">
        <w:rPr>
          <w:shd w:val="clear" w:color="auto" w:fill="FFFFFF"/>
        </w:rPr>
        <w:t>millimetres</w:t>
      </w:r>
      <w:proofErr w:type="spellEnd"/>
      <w:r w:rsidRPr="00A46EE9">
        <w:rPr>
          <w:shd w:val="clear" w:color="auto" w:fill="FFFFFF"/>
        </w:rPr>
        <w:t xml:space="preserve"> [mm] fork length [FL]) using a pressurized CO2 gun, exhibited adequate retention rates (&gt; 80 percent) through 77 – 105 days (in two experiments) and resulted in survival rates &gt; 82.5 percent through 28 days.  Employing the same techniques and injectable fluorescent pigments using juvenile striped bass </w:t>
      </w:r>
      <w:proofErr w:type="spellStart"/>
      <w:r w:rsidRPr="00A46EE9">
        <w:rPr>
          <w:i/>
          <w:shd w:val="clear" w:color="auto" w:fill="FFFFFF"/>
        </w:rPr>
        <w:t>Morone</w:t>
      </w:r>
      <w:proofErr w:type="spellEnd"/>
      <w:r w:rsidRPr="00A46EE9">
        <w:rPr>
          <w:i/>
          <w:shd w:val="clear" w:color="auto" w:fill="FFFFFF"/>
        </w:rPr>
        <w:t xml:space="preserve"> </w:t>
      </w:r>
      <w:proofErr w:type="spellStart"/>
      <w:r w:rsidRPr="00A46EE9">
        <w:rPr>
          <w:i/>
          <w:shd w:val="clear" w:color="auto" w:fill="FFFFFF"/>
        </w:rPr>
        <w:t>saxatilis</w:t>
      </w:r>
      <w:proofErr w:type="spellEnd"/>
      <w:r w:rsidRPr="00A46EE9">
        <w:rPr>
          <w:shd w:val="clear" w:color="auto" w:fill="FFFFFF"/>
        </w:rPr>
        <w:t xml:space="preserve"> (74 – 170 mm FL) resulted in mark retention rates through 28 – 35 days between 30 and 100 percent, as well as 100 percent survival of test fish.  In general all test fish displayed highly visible marks, appeared healthy, and exhibited no immediate adverse effects after mark injection.  This study demonstrates the applicability of </w:t>
      </w:r>
      <w:proofErr w:type="spellStart"/>
      <w:r w:rsidRPr="00A46EE9">
        <w:rPr>
          <w:shd w:val="clear" w:color="auto" w:fill="FFFFFF"/>
        </w:rPr>
        <w:t>injectionable</w:t>
      </w:r>
      <w:proofErr w:type="spellEnd"/>
      <w:r w:rsidRPr="00A46EE9">
        <w:rPr>
          <w:shd w:val="clear" w:color="auto" w:fill="FFFFFF"/>
        </w:rPr>
        <w:t xml:space="preserve"> fluorescent pigment marks for short-term mark and recapture study designs using adult delta smelt and to a lesser degree juvenile striped bass.</w:t>
      </w:r>
    </w:p>
    <w:sectPr w:rsidR="00D83272" w:rsidRPr="0080765F" w:rsidSect="009A7A28">
      <w:headerReference w:type="default" r:id="rId7"/>
      <w:foot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5271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D83272">
          <w:rPr>
            <w:noProof/>
          </w:rPr>
          <w:t>2</w:t>
        </w:r>
        <w:r>
          <w:rPr>
            <w:noProof/>
          </w:rPr>
          <w:fldChar w:fldCharType="end"/>
        </w:r>
      </w:p>
    </w:sdtContent>
  </w:sdt>
  <w:p w:rsidR="009A7A28" w:rsidRDefault="009A7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23153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3521D1">
          <w:rPr>
            <w:noProof/>
          </w:rPr>
          <w:t>1</w:t>
        </w:r>
        <w:r>
          <w:rPr>
            <w:noProof/>
          </w:rPr>
          <w:fldChar w:fldCharType="end"/>
        </w:r>
      </w:p>
    </w:sdtContent>
  </w:sdt>
  <w:p w:rsidR="009A7A28" w:rsidRDefault="009A7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A17B4A" w:rsidP="00A17B4A">
    <w:pPr>
      <w:pStyle w:val="Header"/>
      <w:tabs>
        <w:tab w:val="clear" w:pos="9360"/>
      </w:tabs>
      <w:ind w:left="-1080" w:right="-1080"/>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A28" w:rsidRDefault="009A7A28" w:rsidP="009A7A28">
    <w:pPr>
      <w:pStyle w:val="Header"/>
      <w:tabs>
        <w:tab w:val="clear" w:pos="9360"/>
      </w:tabs>
      <w:ind w:left="-1080" w:right="-1080"/>
    </w:pPr>
    <w:r>
      <w:rPr>
        <w:noProof/>
      </w:rPr>
      <w:drawing>
        <wp:inline distT="0" distB="0" distL="0" distR="0" wp14:anchorId="3E7916F5" wp14:editId="467291FD">
          <wp:extent cx="7272068" cy="682943"/>
          <wp:effectExtent l="0" t="0" r="5080" b="3175"/>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59180" cy="719298"/>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911DF"/>
    <w:multiLevelType w:val="hybridMultilevel"/>
    <w:tmpl w:val="A260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10C9D"/>
    <w:rsid w:val="002C3006"/>
    <w:rsid w:val="00310F78"/>
    <w:rsid w:val="003521D1"/>
    <w:rsid w:val="0036480F"/>
    <w:rsid w:val="003A137D"/>
    <w:rsid w:val="003F7D87"/>
    <w:rsid w:val="00400392"/>
    <w:rsid w:val="00413B1A"/>
    <w:rsid w:val="004256D4"/>
    <w:rsid w:val="004570D9"/>
    <w:rsid w:val="00464279"/>
    <w:rsid w:val="00586373"/>
    <w:rsid w:val="0063162F"/>
    <w:rsid w:val="00667411"/>
    <w:rsid w:val="006D5148"/>
    <w:rsid w:val="0080765F"/>
    <w:rsid w:val="00866F42"/>
    <w:rsid w:val="008A1BE7"/>
    <w:rsid w:val="008C1AE2"/>
    <w:rsid w:val="009314FE"/>
    <w:rsid w:val="009A7A28"/>
    <w:rsid w:val="009E3F26"/>
    <w:rsid w:val="00A17B4A"/>
    <w:rsid w:val="00A3349D"/>
    <w:rsid w:val="00A46EE9"/>
    <w:rsid w:val="00B078E6"/>
    <w:rsid w:val="00B93307"/>
    <w:rsid w:val="00BA3543"/>
    <w:rsid w:val="00BB2460"/>
    <w:rsid w:val="00BB385D"/>
    <w:rsid w:val="00BC3D0E"/>
    <w:rsid w:val="00CF06A9"/>
    <w:rsid w:val="00CF68DD"/>
    <w:rsid w:val="00CF7A0C"/>
    <w:rsid w:val="00D232F2"/>
    <w:rsid w:val="00D83272"/>
    <w:rsid w:val="00F75910"/>
    <w:rsid w:val="00FB1186"/>
    <w:rsid w:val="00FC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373"/>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numberedlistlastline">
    <w:name w:val="vi-numbered list last line"/>
    <w:basedOn w:val="Normal"/>
    <w:qFormat/>
    <w:rsid w:val="00D83272"/>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D83272"/>
    <w:pPr>
      <w:spacing w:after="120"/>
    </w:pPr>
  </w:style>
  <w:style w:type="paragraph" w:customStyle="1" w:styleId="vi-bodytextaftertable">
    <w:name w:val="vi-body text after table"/>
    <w:basedOn w:val="Normal"/>
    <w:qFormat/>
    <w:rsid w:val="00D83272"/>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D83272"/>
    <w:pPr>
      <w:keepNext/>
      <w:keepLines/>
      <w:outlineLvl w:val="0"/>
    </w:pPr>
    <w:rPr>
      <w:rFonts w:eastAsiaTheme="majorEastAsia" w:cstheme="majorBidi"/>
      <w:b/>
      <w:bCs/>
      <w:szCs w:val="24"/>
    </w:rPr>
  </w:style>
  <w:style w:type="paragraph" w:customStyle="1" w:styleId="vi-bullets">
    <w:name w:val="vi-bullets"/>
    <w:basedOn w:val="Normal"/>
    <w:qFormat/>
    <w:rsid w:val="00D83272"/>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D83272"/>
    <w:pPr>
      <w:keepNext w:val="0"/>
      <w:keepLines w:val="0"/>
      <w:numPr>
        <w:numId w:val="0"/>
      </w:numPr>
      <w:spacing w:before="240"/>
    </w:pPr>
  </w:style>
  <w:style w:type="paragraph" w:customStyle="1" w:styleId="vi-bulletslastline">
    <w:name w:val="vi-bullets last line"/>
    <w:basedOn w:val="vi-bullets"/>
    <w:qFormat/>
    <w:rsid w:val="00D83272"/>
    <w:pPr>
      <w:spacing w:after="240"/>
    </w:pPr>
  </w:style>
  <w:style w:type="paragraph" w:customStyle="1" w:styleId="vi-bulletssecondindent">
    <w:name w:val="vi-bullets second indent"/>
    <w:basedOn w:val="vi-bullets"/>
    <w:rsid w:val="00D83272"/>
    <w:pPr>
      <w:numPr>
        <w:ilvl w:val="1"/>
      </w:numPr>
    </w:pPr>
  </w:style>
  <w:style w:type="paragraph" w:customStyle="1" w:styleId="vi-bulletssecondindentlastline">
    <w:name w:val="vi-bullets second indent last line"/>
    <w:basedOn w:val="vi-bulletssecondindent"/>
    <w:qFormat/>
    <w:rsid w:val="00D83272"/>
    <w:pPr>
      <w:spacing w:after="240"/>
      <w:ind w:left="1080"/>
    </w:pPr>
  </w:style>
  <w:style w:type="paragraph" w:customStyle="1" w:styleId="vi-bulletsthirdindent">
    <w:name w:val="vi-bullets third indent"/>
    <w:basedOn w:val="vi-bulletssecondindent"/>
    <w:qFormat/>
    <w:rsid w:val="00D83272"/>
    <w:pPr>
      <w:numPr>
        <w:ilvl w:val="2"/>
      </w:numPr>
    </w:pPr>
  </w:style>
  <w:style w:type="paragraph" w:customStyle="1" w:styleId="vi-bulletsthirdindentlastline">
    <w:name w:val="vi-bullets third indent last line"/>
    <w:basedOn w:val="vi-bulletsthirdindent"/>
    <w:qFormat/>
    <w:rsid w:val="00D83272"/>
    <w:pPr>
      <w:spacing w:after="240"/>
      <w:ind w:left="1440"/>
    </w:pPr>
  </w:style>
  <w:style w:type="paragraph" w:customStyle="1" w:styleId="vi-caption">
    <w:name w:val="vi-caption"/>
    <w:basedOn w:val="Normal"/>
    <w:qFormat/>
    <w:rsid w:val="00D83272"/>
    <w:rPr>
      <w:rFonts w:ascii="Arial" w:eastAsia="Times New Roman" w:hAnsi="Arial" w:cs="Arial"/>
      <w:noProof/>
      <w:sz w:val="20"/>
      <w:szCs w:val="20"/>
    </w:rPr>
  </w:style>
  <w:style w:type="paragraph" w:customStyle="1" w:styleId="vi-contact">
    <w:name w:val="vi-contact"/>
    <w:basedOn w:val="Normal"/>
    <w:qFormat/>
    <w:rsid w:val="00D83272"/>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D83272"/>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D83272"/>
    <w:rPr>
      <w:sz w:val="30"/>
      <w:szCs w:val="24"/>
    </w:rPr>
  </w:style>
  <w:style w:type="paragraph" w:customStyle="1" w:styleId="vi-heading3">
    <w:name w:val="vi-heading 3"/>
    <w:basedOn w:val="vi-heading1"/>
    <w:qFormat/>
    <w:rsid w:val="00D83272"/>
    <w:pPr>
      <w:spacing w:after="0"/>
    </w:pPr>
    <w:rPr>
      <w:sz w:val="24"/>
      <w:szCs w:val="22"/>
    </w:rPr>
  </w:style>
  <w:style w:type="paragraph" w:customStyle="1" w:styleId="vi-heading4">
    <w:name w:val="vi-heading 4"/>
    <w:basedOn w:val="vi-heading3"/>
    <w:qFormat/>
    <w:rsid w:val="00D83272"/>
    <w:rPr>
      <w:i/>
      <w:sz w:val="22"/>
    </w:rPr>
  </w:style>
  <w:style w:type="paragraph" w:customStyle="1" w:styleId="vi-tableheading">
    <w:name w:val="vi-table heading"/>
    <w:basedOn w:val="Normal"/>
    <w:qFormat/>
    <w:rsid w:val="00D83272"/>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D83272"/>
    <w:pPr>
      <w:jc w:val="left"/>
    </w:pPr>
  </w:style>
  <w:style w:type="paragraph" w:customStyle="1" w:styleId="vi-tabletextcenter">
    <w:name w:val="vi-table text center"/>
    <w:basedOn w:val="Normal"/>
    <w:qFormat/>
    <w:rsid w:val="00D83272"/>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D83272"/>
    <w:pPr>
      <w:jc w:val="left"/>
    </w:pPr>
  </w:style>
  <w:style w:type="paragraph" w:customStyle="1" w:styleId="vi-tabletitle">
    <w:name w:val="vi-table title"/>
    <w:basedOn w:val="vi-bullets"/>
    <w:qFormat/>
    <w:rsid w:val="00D83272"/>
    <w:pPr>
      <w:numPr>
        <w:numId w:val="0"/>
      </w:numPr>
    </w:pPr>
    <w:rPr>
      <w:rFonts w:ascii="Arial" w:hAnsi="Arial" w:cs="Arial"/>
      <w:sz w:val="22"/>
      <w:szCs w:val="22"/>
    </w:rPr>
  </w:style>
  <w:style w:type="character" w:styleId="Emphasis">
    <w:name w:val="Emphasis"/>
    <w:basedOn w:val="DefaultParagraphFont"/>
    <w:uiPriority w:val="20"/>
    <w:qFormat/>
    <w:rsid w:val="00F759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Tracy Research Tech Report Abstract Vol. 34</vt:lpstr>
    </vt:vector>
  </TitlesOfParts>
  <Company>Reclamation</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34</dc:title>
  <dc:subject>Tracy Research Tech Report Abstract Vol. 34</dc:subject>
  <dc:creator>Savignano, Diana L</dc:creator>
  <cp:lastModifiedBy>Savignano, Diana L</cp:lastModifiedBy>
  <cp:revision>6</cp:revision>
  <cp:lastPrinted>2016-03-02T22:21:00Z</cp:lastPrinted>
  <dcterms:created xsi:type="dcterms:W3CDTF">2017-01-27T18:06:00Z</dcterms:created>
  <dcterms:modified xsi:type="dcterms:W3CDTF">2017-08-18T20:45:00Z</dcterms:modified>
</cp:coreProperties>
</file>