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5F" w:rsidRPr="002430E5" w:rsidRDefault="0080765F" w:rsidP="002A6117">
      <w:pPr>
        <w:pStyle w:val="vi-heading1"/>
        <w:rPr>
          <w:rFonts w:eastAsia="Times New Roman"/>
        </w:rPr>
      </w:pPr>
      <w:r w:rsidRPr="002430E5">
        <w:rPr>
          <w:rFonts w:eastAsia="Times New Roman"/>
        </w:rPr>
        <w:t>Tracy Research Technical Report Abstract</w:t>
      </w:r>
    </w:p>
    <w:p w:rsidR="004256D4" w:rsidRPr="002A6117" w:rsidRDefault="00215C2B" w:rsidP="00215C2B">
      <w:pPr>
        <w:pStyle w:val="vi-bullets"/>
      </w:pPr>
      <w:r>
        <w:t>Technical  Bulletin 2010-1</w:t>
      </w:r>
      <w:r w:rsidR="0080765F" w:rsidRPr="004E4482">
        <w:br/>
      </w:r>
      <w:r w:rsidRPr="00215C2B">
        <w:rPr>
          <w:b w:val="0"/>
          <w:i w:val="0"/>
        </w:rPr>
        <w:t xml:space="preserve">Sutphin, Z.A. and J. Morinaka.  2010. </w:t>
      </w:r>
      <w:r w:rsidRPr="00164BEC">
        <w:rPr>
          <w:b w:val="0"/>
        </w:rPr>
        <w:t>Evaluation of Calcein Immersion for Batch-Marking Fish: Survivability and Mark Retention in Delta Smelt and Sacramento Splittail</w:t>
      </w:r>
      <w:r w:rsidRPr="00215C2B">
        <w:rPr>
          <w:b w:val="0"/>
          <w:i w:val="0"/>
        </w:rPr>
        <w:t>. Tracy Technical Bulletin 2010-1. U.S. Bureau of Reclamation, Mid-Pacific Region and Denver Technical Service Center. 19 pp.</w:t>
      </w:r>
    </w:p>
    <w:p w:rsidR="00BB2460" w:rsidRPr="004E4482" w:rsidRDefault="00215C2B" w:rsidP="00215C2B">
      <w:r>
        <w:rPr>
          <w:shd w:val="clear" w:color="auto" w:fill="FFFFFF"/>
        </w:rPr>
        <w:t xml:space="preserve">We evaluated performance of calcein for batch-marking juvenile Sacramento splittail </w:t>
      </w:r>
      <w:r w:rsidRPr="00215C2B">
        <w:t>(</w:t>
      </w:r>
      <w:r w:rsidRPr="00215C2B">
        <w:rPr>
          <w:i/>
        </w:rPr>
        <w:t>Pogonichthys macrolepidotus</w:t>
      </w:r>
      <w:r w:rsidRPr="00215C2B">
        <w:t>) and adult delta smelt (</w:t>
      </w:r>
      <w:r w:rsidRPr="00215C2B">
        <w:rPr>
          <w:i/>
        </w:rPr>
        <w:t>Hypomesus transpacificus</w:t>
      </w:r>
      <w:r w:rsidRPr="00215C2B">
        <w:t>). We completed 3-d</w:t>
      </w:r>
      <w:r>
        <w:rPr>
          <w:shd w:val="clear" w:color="auto" w:fill="FFFFFF"/>
        </w:rPr>
        <w:t xml:space="preserve"> experiments to measure retention rates and survival of calcein marked splittail and smelt, and a 42-d experiment to measure long-term mark retention and survival of calcein marked delta smelt. Calcein marks were consistently bright and distinguishable 3 d after marking. Calcein marks on delta smelt after 42 d were less brilliant compared to marks after 3 and 21 d, but were still clearly distinguishable compared to unmarked smelt. Our results indicate calcein has no negative effect on 3-d survival of splittail or delta smelt. Mean 3-d survival of splittail marked with calcein or calcein + NaCl (at 8‰) solutions were 99%, whereas mean 3-d survival of delta smelt marked with the same solutions ranged from 84.3 to 96.7%. Mean 42-d survival of delta smelt was 80%. Our results suggest batch-marking of calcein may be a suitable technique and agent for mass marking fish.</w:t>
      </w:r>
      <w:r w:rsidR="005B56AF">
        <w:rPr>
          <w:shd w:val="clear" w:color="auto" w:fill="FFFFFF"/>
        </w:rPr>
        <w:t xml:space="preserve"> (Updated January 29, 2013)</w:t>
      </w:r>
      <w:bookmarkStart w:id="0" w:name="_GoBack"/>
      <w:bookmarkEnd w:id="0"/>
    </w:p>
    <w:sectPr w:rsidR="00BB2460" w:rsidRPr="004E4482" w:rsidSect="0080765F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5F" w:rsidRDefault="0080765F" w:rsidP="0080765F">
      <w:pPr>
        <w:spacing w:after="0"/>
      </w:pPr>
      <w:r>
        <w:separator/>
      </w:r>
    </w:p>
  </w:endnote>
  <w:endnote w:type="continuationSeparator" w:id="0">
    <w:p w:rsidR="0080765F" w:rsidRDefault="0080765F" w:rsidP="00807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5F" w:rsidRDefault="0080765F" w:rsidP="0080765F">
      <w:pPr>
        <w:spacing w:after="0"/>
      </w:pPr>
      <w:r>
        <w:separator/>
      </w:r>
    </w:p>
  </w:footnote>
  <w:footnote w:type="continuationSeparator" w:id="0">
    <w:p w:rsidR="0080765F" w:rsidRDefault="0080765F" w:rsidP="00807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65F" w:rsidRDefault="0080765F" w:rsidP="002A6117">
    <w:pPr>
      <w:pStyle w:val="Header"/>
      <w:tabs>
        <w:tab w:val="clear" w:pos="9360"/>
      </w:tabs>
      <w:spacing w:after="240"/>
      <w:ind w:left="-1080" w:right="-1080"/>
    </w:pPr>
    <w:r>
      <w:rPr>
        <w:noProof/>
      </w:rPr>
      <w:drawing>
        <wp:inline distT="0" distB="0" distL="0" distR="0" wp14:anchorId="520C04AF" wp14:editId="321C8EE8">
          <wp:extent cx="7324725" cy="691504"/>
          <wp:effectExtent l="0" t="0" r="0" b="0"/>
          <wp:docPr id="1" name="Picture 1" descr="noninteractive image:  banner - Reclamation, Managing Water in the West, U.S. Department of the Interior, Bureau of Recla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or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837" cy="698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47D9"/>
    <w:multiLevelType w:val="hybridMultilevel"/>
    <w:tmpl w:val="330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6E1E"/>
    <w:multiLevelType w:val="hybridMultilevel"/>
    <w:tmpl w:val="27D463E0"/>
    <w:lvl w:ilvl="0" w:tplc="19F06D6E">
      <w:start w:val="1"/>
      <w:numFmt w:val="bullet"/>
      <w:pStyle w:val="vi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39C8"/>
    <w:multiLevelType w:val="hybridMultilevel"/>
    <w:tmpl w:val="EF8EB94A"/>
    <w:lvl w:ilvl="0" w:tplc="CE588C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B0BF8"/>
    <w:multiLevelType w:val="hybridMultilevel"/>
    <w:tmpl w:val="B95687E6"/>
    <w:lvl w:ilvl="0" w:tplc="07B2B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2770C">
      <w:start w:val="1"/>
      <w:numFmt w:val="bullet"/>
      <w:pStyle w:val="vi-bulletssecon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0043C">
      <w:start w:val="1"/>
      <w:numFmt w:val="bullet"/>
      <w:pStyle w:val="vi-bulletsthirdiden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D4"/>
    <w:rsid w:val="00091797"/>
    <w:rsid w:val="00164BEC"/>
    <w:rsid w:val="00215C2B"/>
    <w:rsid w:val="002A6117"/>
    <w:rsid w:val="00310F78"/>
    <w:rsid w:val="0036480F"/>
    <w:rsid w:val="003A137D"/>
    <w:rsid w:val="004256D4"/>
    <w:rsid w:val="004E4482"/>
    <w:rsid w:val="005B56AF"/>
    <w:rsid w:val="0060600A"/>
    <w:rsid w:val="007B6429"/>
    <w:rsid w:val="0080765F"/>
    <w:rsid w:val="00866F42"/>
    <w:rsid w:val="009E3F26"/>
    <w:rsid w:val="00A3253F"/>
    <w:rsid w:val="00A91CF7"/>
    <w:rsid w:val="00BB2460"/>
    <w:rsid w:val="00BD70F9"/>
    <w:rsid w:val="00FB1186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7A299-D6E8-4E39-83B7-E0DFD799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3F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56D4"/>
    <w:rPr>
      <w:b/>
      <w:bCs/>
    </w:rPr>
  </w:style>
  <w:style w:type="paragraph" w:styleId="NormalWeb">
    <w:name w:val="Normal (Web)"/>
    <w:basedOn w:val="Normal"/>
    <w:uiPriority w:val="99"/>
    <w:unhideWhenUsed/>
    <w:rsid w:val="004256D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56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56D4"/>
  </w:style>
  <w:style w:type="paragraph" w:styleId="Header">
    <w:name w:val="header"/>
    <w:basedOn w:val="Normal"/>
    <w:link w:val="HeaderChar"/>
    <w:uiPriority w:val="99"/>
    <w:unhideWhenUsed/>
    <w:rsid w:val="008076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765F"/>
  </w:style>
  <w:style w:type="paragraph" w:styleId="Footer">
    <w:name w:val="footer"/>
    <w:basedOn w:val="Normal"/>
    <w:link w:val="FooterChar"/>
    <w:uiPriority w:val="99"/>
    <w:unhideWhenUsed/>
    <w:rsid w:val="008076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765F"/>
  </w:style>
  <w:style w:type="paragraph" w:styleId="BalloonText">
    <w:name w:val="Balloon Text"/>
    <w:basedOn w:val="Normal"/>
    <w:link w:val="BalloonTextChar"/>
    <w:uiPriority w:val="99"/>
    <w:semiHidden/>
    <w:unhideWhenUsed/>
    <w:rsid w:val="008076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65F"/>
    <w:pPr>
      <w:ind w:left="720"/>
      <w:contextualSpacing/>
    </w:pPr>
  </w:style>
  <w:style w:type="paragraph" w:customStyle="1" w:styleId="vi-bodytextaftertable">
    <w:name w:val="vi-body text after table"/>
    <w:basedOn w:val="Normal"/>
    <w:qFormat/>
    <w:rsid w:val="002A6117"/>
    <w:pPr>
      <w:keepNext/>
      <w:keepLines/>
      <w:spacing w:before="240"/>
      <w:outlineLvl w:val="0"/>
    </w:pPr>
    <w:rPr>
      <w:rFonts w:eastAsiaTheme="majorEastAsia" w:cstheme="majorBidi"/>
      <w:bCs/>
      <w:szCs w:val="24"/>
    </w:rPr>
  </w:style>
  <w:style w:type="paragraph" w:customStyle="1" w:styleId="vi-bodytextbold">
    <w:name w:val="vi-body text bold"/>
    <w:basedOn w:val="Normal"/>
    <w:qFormat/>
    <w:rsid w:val="002A6117"/>
    <w:pPr>
      <w:keepNext/>
      <w:keepLines/>
      <w:outlineLvl w:val="0"/>
    </w:pPr>
    <w:rPr>
      <w:rFonts w:eastAsiaTheme="majorEastAsia" w:cstheme="majorBidi"/>
      <w:b/>
      <w:bCs/>
      <w:szCs w:val="24"/>
    </w:rPr>
  </w:style>
  <w:style w:type="paragraph" w:customStyle="1" w:styleId="vi-bullets">
    <w:name w:val="vi-bullets"/>
    <w:basedOn w:val="ListParagraph"/>
    <w:qFormat/>
    <w:rsid w:val="00A3253F"/>
    <w:pPr>
      <w:numPr>
        <w:numId w:val="6"/>
      </w:numPr>
    </w:pPr>
    <w:rPr>
      <w:b/>
      <w:i/>
      <w:shd w:val="clear" w:color="auto" w:fill="FFFFFF"/>
    </w:rPr>
  </w:style>
  <w:style w:type="paragraph" w:customStyle="1" w:styleId="vi-bulletsaftertable">
    <w:name w:val="vi-bullets after table"/>
    <w:basedOn w:val="Normal"/>
    <w:qFormat/>
    <w:rsid w:val="004E4482"/>
    <w:pPr>
      <w:spacing w:before="240"/>
      <w:outlineLvl w:val="0"/>
    </w:pPr>
    <w:rPr>
      <w:rFonts w:eastAsiaTheme="majorEastAsia" w:cstheme="majorBidi"/>
      <w:bCs/>
      <w:szCs w:val="24"/>
    </w:rPr>
  </w:style>
  <w:style w:type="paragraph" w:customStyle="1" w:styleId="vi-bulletssecondindent">
    <w:name w:val="vi-bullets second indent"/>
    <w:basedOn w:val="Normal"/>
    <w:qFormat/>
    <w:rsid w:val="004E4482"/>
    <w:pPr>
      <w:keepNext/>
      <w:keepLines/>
      <w:numPr>
        <w:ilvl w:val="1"/>
        <w:numId w:val="4"/>
      </w:numPr>
      <w:outlineLvl w:val="0"/>
    </w:pPr>
    <w:rPr>
      <w:rFonts w:eastAsiaTheme="majorEastAsia" w:cstheme="majorBidi"/>
      <w:bCs/>
      <w:szCs w:val="24"/>
    </w:rPr>
  </w:style>
  <w:style w:type="paragraph" w:customStyle="1" w:styleId="vi-bulletsthirdident">
    <w:name w:val="vi-bullets third ident"/>
    <w:basedOn w:val="vi-bulletssecondindent"/>
    <w:qFormat/>
    <w:rsid w:val="002A6117"/>
    <w:pPr>
      <w:numPr>
        <w:ilvl w:val="2"/>
      </w:numPr>
    </w:pPr>
  </w:style>
  <w:style w:type="paragraph" w:customStyle="1" w:styleId="vi-caption">
    <w:name w:val="vi-caption"/>
    <w:basedOn w:val="Normal"/>
    <w:qFormat/>
    <w:rsid w:val="002A6117"/>
    <w:rPr>
      <w:rFonts w:ascii="Arial" w:eastAsia="Times New Roman" w:hAnsi="Arial" w:cs="Arial"/>
      <w:noProof/>
      <w:sz w:val="20"/>
      <w:szCs w:val="20"/>
    </w:rPr>
  </w:style>
  <w:style w:type="paragraph" w:customStyle="1" w:styleId="vi-contact">
    <w:name w:val="vi-contact"/>
    <w:basedOn w:val="Normal"/>
    <w:qFormat/>
    <w:rsid w:val="002A6117"/>
    <w:pPr>
      <w:keepNext/>
      <w:keepLines/>
      <w:spacing w:before="160"/>
      <w:outlineLvl w:val="0"/>
    </w:pPr>
    <w:rPr>
      <w:rFonts w:ascii="Arial" w:eastAsiaTheme="majorEastAsia" w:hAnsi="Arial" w:cstheme="majorBidi"/>
      <w:b/>
      <w:bCs/>
      <w:szCs w:val="24"/>
    </w:rPr>
  </w:style>
  <w:style w:type="paragraph" w:customStyle="1" w:styleId="vi-heading1">
    <w:name w:val="vi-heading 1"/>
    <w:basedOn w:val="Normal"/>
    <w:qFormat/>
    <w:rsid w:val="002A6117"/>
    <w:pPr>
      <w:keepNext/>
      <w:keepLines/>
      <w:outlineLvl w:val="0"/>
    </w:pPr>
    <w:rPr>
      <w:rFonts w:ascii="Arial" w:eastAsiaTheme="majorEastAsia" w:hAnsi="Arial" w:cs="Arial"/>
      <w:b/>
      <w:bCs/>
      <w:noProof/>
      <w:sz w:val="42"/>
      <w:szCs w:val="30"/>
    </w:rPr>
  </w:style>
  <w:style w:type="paragraph" w:customStyle="1" w:styleId="vi-heading2">
    <w:name w:val="vi-heading 2"/>
    <w:basedOn w:val="vi-heading1"/>
    <w:qFormat/>
    <w:rsid w:val="002A6117"/>
    <w:rPr>
      <w:sz w:val="30"/>
      <w:szCs w:val="24"/>
    </w:rPr>
  </w:style>
  <w:style w:type="paragraph" w:customStyle="1" w:styleId="vi-heading3">
    <w:name w:val="vi-heading 3"/>
    <w:basedOn w:val="vi-heading1"/>
    <w:qFormat/>
    <w:rsid w:val="002A6117"/>
    <w:pPr>
      <w:spacing w:after="0"/>
    </w:pPr>
    <w:rPr>
      <w:i/>
      <w:sz w:val="24"/>
      <w:szCs w:val="22"/>
    </w:rPr>
  </w:style>
  <w:style w:type="paragraph" w:customStyle="1" w:styleId="vi-numberedlist">
    <w:name w:val="vi-numbered list"/>
    <w:basedOn w:val="Normal"/>
    <w:qFormat/>
    <w:rsid w:val="002A6117"/>
    <w:pPr>
      <w:keepNext/>
      <w:keepLines/>
      <w:outlineLvl w:val="0"/>
    </w:pPr>
    <w:rPr>
      <w:rFonts w:eastAsiaTheme="majorEastAsia" w:cstheme="majorBidi"/>
      <w:bCs/>
      <w:szCs w:val="24"/>
    </w:rPr>
  </w:style>
  <w:style w:type="paragraph" w:customStyle="1" w:styleId="vi-tableheading">
    <w:name w:val="vi-table heading"/>
    <w:basedOn w:val="Normal"/>
    <w:qFormat/>
    <w:rsid w:val="002A6117"/>
    <w:pPr>
      <w:spacing w:before="40" w:after="40"/>
      <w:jc w:val="center"/>
    </w:pPr>
    <w:rPr>
      <w:rFonts w:ascii="Arial" w:eastAsia="Arial" w:hAnsi="Arial" w:cs="Arial"/>
      <w:b/>
      <w:sz w:val="20"/>
    </w:rPr>
  </w:style>
  <w:style w:type="paragraph" w:customStyle="1" w:styleId="vi-tabletextcenter">
    <w:name w:val="vi-table text center"/>
    <w:basedOn w:val="Normal"/>
    <w:qFormat/>
    <w:rsid w:val="002A6117"/>
    <w:pPr>
      <w:spacing w:before="40" w:after="40"/>
      <w:jc w:val="center"/>
    </w:pPr>
    <w:rPr>
      <w:rFonts w:ascii="Arial" w:eastAsia="Arial" w:hAnsi="Arial" w:cs="Arial"/>
      <w:sz w:val="18"/>
    </w:rPr>
  </w:style>
  <w:style w:type="paragraph" w:customStyle="1" w:styleId="vi-tabletextleftmargin">
    <w:name w:val="vi-table text left margin"/>
    <w:basedOn w:val="vi-tabletextcenter"/>
    <w:qFormat/>
    <w:rsid w:val="002A6117"/>
    <w:pPr>
      <w:jc w:val="left"/>
    </w:pPr>
  </w:style>
  <w:style w:type="paragraph" w:customStyle="1" w:styleId="vi-tabletitle">
    <w:name w:val="vi-table title"/>
    <w:basedOn w:val="Normal"/>
    <w:qFormat/>
    <w:rsid w:val="004E4482"/>
    <w:pPr>
      <w:keepNext/>
      <w:keepLines/>
      <w:outlineLvl w:val="0"/>
    </w:pPr>
    <w:rPr>
      <w:rFonts w:ascii="Arial" w:eastAsiaTheme="majorEastAsia" w:hAnsi="Arial" w:cs="Arial"/>
      <w:bCs/>
      <w:sz w:val="22"/>
    </w:rPr>
  </w:style>
  <w:style w:type="character" w:styleId="Emphasis">
    <w:name w:val="Emphasis"/>
    <w:basedOn w:val="DefaultParagraphFont"/>
    <w:uiPriority w:val="20"/>
    <w:qFormat/>
    <w:rsid w:val="00215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Tracy Research Tech Report Abstract Vol. 53</vt:lpstr>
    </vt:vector>
  </TitlesOfParts>
  <Company>Reclamation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Research Tech Report Abstract Vol. 53</dc:title>
  <dc:subject>Tracy Research Tech Report Abstract Vol. 53</dc:subject>
  <dc:creator>JCDealy</dc:creator>
  <cp:lastModifiedBy>Savignano, Diana L</cp:lastModifiedBy>
  <cp:revision>8</cp:revision>
  <cp:lastPrinted>2016-03-02T22:21:00Z</cp:lastPrinted>
  <dcterms:created xsi:type="dcterms:W3CDTF">2017-01-13T16:43:00Z</dcterms:created>
  <dcterms:modified xsi:type="dcterms:W3CDTF">2017-09-29T14:57:00Z</dcterms:modified>
</cp:coreProperties>
</file>