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DF24AB" w:rsidP="0023506E">
      <w:pPr>
        <w:pStyle w:val="ListParagraph"/>
        <w:numPr>
          <w:ilvl w:val="0"/>
          <w:numId w:val="1"/>
        </w:numPr>
        <w:rPr>
          <w:shd w:val="clear" w:color="auto" w:fill="FFFFFF"/>
        </w:rPr>
      </w:pPr>
      <w:bookmarkStart w:id="0" w:name="_GoBack"/>
      <w:bookmarkEnd w:id="0"/>
      <w:r>
        <w:rPr>
          <w:b/>
          <w:i/>
          <w:shd w:val="clear" w:color="auto" w:fill="FFFFFF"/>
        </w:rPr>
        <w:t xml:space="preserve">Hydraulic Lab </w:t>
      </w:r>
      <w:r w:rsidR="0023506E">
        <w:rPr>
          <w:b/>
          <w:i/>
          <w:shd w:val="clear" w:color="auto" w:fill="FFFFFF"/>
        </w:rPr>
        <w:t>TM PAP-1035</w:t>
      </w:r>
      <w:r w:rsidR="002430E5">
        <w:rPr>
          <w:shd w:val="clear" w:color="auto" w:fill="FFFFFF"/>
        </w:rPr>
        <w:br/>
      </w:r>
      <w:r w:rsidR="0023506E" w:rsidRPr="0023506E">
        <w:t>Mortensen, Joshua D. 2011.</w:t>
      </w:r>
      <w:r w:rsidR="000F37B6">
        <w:t xml:space="preserve"> </w:t>
      </w:r>
      <w:r w:rsidR="0023506E" w:rsidRPr="000F37B6">
        <w:rPr>
          <w:i/>
        </w:rPr>
        <w:t>Concept Level Design of a Fish-Friendly Pump System. Tracy Fish Collection Facility</w:t>
      </w:r>
      <w:r w:rsidR="0023506E" w:rsidRPr="0023506E">
        <w:t>. Hydraulic Laboratory Technical Memorandum PAP-1035. U.S. Bureau of Reclamation, Denver Technical Service Center. Hydraulic Investigations and Laboratory Services Group. 34 pp.</w:t>
      </w:r>
    </w:p>
    <w:p w:rsidR="003F186E" w:rsidRDefault="0023506E" w:rsidP="0023506E">
      <w:r w:rsidRPr="0023506E">
        <w:rPr>
          <w:rFonts w:eastAsia="Times New Roman" w:cs="Times New Roman"/>
          <w:color w:val="000000"/>
          <w:szCs w:val="24"/>
        </w:rPr>
        <w:t>Newer methods of operation are needed at the Tracy Fish Collection Facility to meet fish salvage criteria. The existing facility is no longer capable of meeting hydraulic design criteria due to adverse flow conditions and water levels in the primary channel (primary). The secondary channel (secondary) depends on energy head (difference in water surface elevations) from the primary channel to drive the bypass flows necessary for optimum fish salvage. Current performance of the secondary suffers due to frequent periods of low water levels in the primary channel. WEMCO-</w:t>
      </w:r>
      <w:proofErr w:type="spellStart"/>
      <w:r w:rsidRPr="0023506E">
        <w:rPr>
          <w:rFonts w:eastAsia="Times New Roman" w:cs="Times New Roman"/>
          <w:color w:val="000000"/>
          <w:szCs w:val="24"/>
        </w:rPr>
        <w:t>Hydrostal</w:t>
      </w:r>
      <w:proofErr w:type="spellEnd"/>
      <w:r w:rsidRPr="0023506E">
        <w:rPr>
          <w:rFonts w:eastAsia="Times New Roman" w:cs="Times New Roman"/>
          <w:color w:val="000000"/>
          <w:szCs w:val="24"/>
        </w:rPr>
        <w:t xml:space="preserve"> fish-friendly pumps were investigated as a method to produce additional head needed during periods of low water levels to allow the secondary to meet performance standards. Various fish pump system designs were considered, focusing on hydraulic criteria and space limitations at the facility. One concept level design was determined to be feasible and is recommended for further investigation and design.</w:t>
      </w:r>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pPr>
      <w:r>
        <w:separator/>
      </w:r>
    </w:p>
  </w:endnote>
  <w:endnote w:type="continuationSeparator" w:id="0">
    <w:p w:rsidR="002430E5" w:rsidRDefault="002430E5" w:rsidP="00243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pPr>
      <w:r>
        <w:separator/>
      </w:r>
    </w:p>
  </w:footnote>
  <w:footnote w:type="continuationSeparator" w:id="0">
    <w:p w:rsidR="002430E5" w:rsidRDefault="002430E5" w:rsidP="002430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58309D">
    <w:pPr>
      <w:pStyle w:val="Header"/>
      <w:tabs>
        <w:tab w:val="clear" w:pos="9360"/>
      </w:tabs>
      <w:ind w:left="-1080" w:right="-1080"/>
    </w:pPr>
    <w:r>
      <w:rPr>
        <w:noProof/>
      </w:rPr>
      <w:drawing>
        <wp:inline distT="0" distB="0" distL="0" distR="0" wp14:anchorId="3C8B249F" wp14:editId="4108CC64">
          <wp:extent cx="7302717"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63763" cy="691533"/>
                  </a:xfrm>
                  <a:prstGeom prst="rect">
                    <a:avLst/>
                  </a:prstGeom>
                </pic:spPr>
              </pic:pic>
            </a:graphicData>
          </a:graphic>
        </wp:inline>
      </w:drawing>
    </w:r>
    <w:r w:rsidR="0058309D">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0F37B6"/>
    <w:rsid w:val="00125425"/>
    <w:rsid w:val="001D1DE3"/>
    <w:rsid w:val="002050FA"/>
    <w:rsid w:val="0023506E"/>
    <w:rsid w:val="002430E5"/>
    <w:rsid w:val="002B18D9"/>
    <w:rsid w:val="003F186E"/>
    <w:rsid w:val="0052420A"/>
    <w:rsid w:val="0055387E"/>
    <w:rsid w:val="0058309D"/>
    <w:rsid w:val="00696009"/>
    <w:rsid w:val="006A63BD"/>
    <w:rsid w:val="006D573D"/>
    <w:rsid w:val="009272AD"/>
    <w:rsid w:val="00935DCD"/>
    <w:rsid w:val="00B85E56"/>
    <w:rsid w:val="00BD01AC"/>
    <w:rsid w:val="00CC63BA"/>
    <w:rsid w:val="00DD78F2"/>
    <w:rsid w:val="00DF24AB"/>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0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52420A"/>
    <w:pPr>
      <w:ind w:left="720"/>
      <w:contextualSpacing/>
    </w:pPr>
  </w:style>
  <w:style w:type="paragraph" w:customStyle="1" w:styleId="vi-numberedlistlastline">
    <w:name w:val="vi-numbered list last line"/>
    <w:basedOn w:val="Normal"/>
    <w:qFormat/>
    <w:rsid w:val="0052420A"/>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52420A"/>
    <w:pPr>
      <w:spacing w:after="120"/>
    </w:pPr>
  </w:style>
  <w:style w:type="paragraph" w:customStyle="1" w:styleId="vi-bodytextaftertable">
    <w:name w:val="vi-body text after table"/>
    <w:basedOn w:val="Normal"/>
    <w:qFormat/>
    <w:rsid w:val="0052420A"/>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52420A"/>
    <w:pPr>
      <w:keepNext/>
      <w:keepLines/>
      <w:outlineLvl w:val="0"/>
    </w:pPr>
    <w:rPr>
      <w:rFonts w:eastAsiaTheme="majorEastAsia" w:cstheme="majorBidi"/>
      <w:b/>
      <w:bCs/>
      <w:szCs w:val="24"/>
    </w:rPr>
  </w:style>
  <w:style w:type="paragraph" w:customStyle="1" w:styleId="vi-bullets">
    <w:name w:val="vi-bullets"/>
    <w:basedOn w:val="Normal"/>
    <w:qFormat/>
    <w:rsid w:val="0052420A"/>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52420A"/>
    <w:pPr>
      <w:keepNext w:val="0"/>
      <w:keepLines w:val="0"/>
      <w:numPr>
        <w:numId w:val="0"/>
      </w:numPr>
      <w:spacing w:before="240"/>
    </w:pPr>
  </w:style>
  <w:style w:type="paragraph" w:customStyle="1" w:styleId="vi-bulletslastline">
    <w:name w:val="vi-bullets last line"/>
    <w:basedOn w:val="vi-bullets"/>
    <w:qFormat/>
    <w:rsid w:val="0052420A"/>
    <w:pPr>
      <w:spacing w:after="240"/>
    </w:pPr>
  </w:style>
  <w:style w:type="paragraph" w:customStyle="1" w:styleId="vi-bulletssecondindent">
    <w:name w:val="vi-bullets second indent"/>
    <w:basedOn w:val="vi-bullets"/>
    <w:rsid w:val="0052420A"/>
    <w:pPr>
      <w:numPr>
        <w:ilvl w:val="1"/>
      </w:numPr>
    </w:pPr>
  </w:style>
  <w:style w:type="paragraph" w:customStyle="1" w:styleId="vi-bulletssecondindentlastline">
    <w:name w:val="vi-bullets second indent last line"/>
    <w:basedOn w:val="vi-bulletssecondindent"/>
    <w:qFormat/>
    <w:rsid w:val="0052420A"/>
    <w:pPr>
      <w:spacing w:after="240"/>
      <w:ind w:left="1080"/>
    </w:pPr>
  </w:style>
  <w:style w:type="paragraph" w:customStyle="1" w:styleId="vi-bulletsthirdindent">
    <w:name w:val="vi-bullets third indent"/>
    <w:basedOn w:val="vi-bulletssecondindent"/>
    <w:qFormat/>
    <w:rsid w:val="0052420A"/>
    <w:pPr>
      <w:numPr>
        <w:ilvl w:val="2"/>
      </w:numPr>
    </w:pPr>
  </w:style>
  <w:style w:type="paragraph" w:customStyle="1" w:styleId="vi-bulletsthirdindentlastline">
    <w:name w:val="vi-bullets third indent last line"/>
    <w:basedOn w:val="vi-bulletsthirdindent"/>
    <w:qFormat/>
    <w:rsid w:val="0052420A"/>
    <w:pPr>
      <w:spacing w:after="240"/>
      <w:ind w:left="1440"/>
    </w:pPr>
  </w:style>
  <w:style w:type="paragraph" w:customStyle="1" w:styleId="vi-caption">
    <w:name w:val="vi-caption"/>
    <w:basedOn w:val="Normal"/>
    <w:qFormat/>
    <w:rsid w:val="0052420A"/>
    <w:rPr>
      <w:rFonts w:ascii="Arial" w:eastAsia="Times New Roman" w:hAnsi="Arial" w:cs="Arial"/>
      <w:noProof/>
      <w:sz w:val="20"/>
      <w:szCs w:val="20"/>
    </w:rPr>
  </w:style>
  <w:style w:type="paragraph" w:customStyle="1" w:styleId="vi-contact">
    <w:name w:val="vi-contact"/>
    <w:basedOn w:val="Normal"/>
    <w:qFormat/>
    <w:rsid w:val="0052420A"/>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52420A"/>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52420A"/>
    <w:rPr>
      <w:sz w:val="30"/>
      <w:szCs w:val="24"/>
    </w:rPr>
  </w:style>
  <w:style w:type="paragraph" w:customStyle="1" w:styleId="vi-heading3">
    <w:name w:val="vi-heading 3"/>
    <w:basedOn w:val="vi-heading1"/>
    <w:qFormat/>
    <w:rsid w:val="0052420A"/>
    <w:pPr>
      <w:spacing w:after="0"/>
    </w:pPr>
    <w:rPr>
      <w:sz w:val="24"/>
      <w:szCs w:val="22"/>
    </w:rPr>
  </w:style>
  <w:style w:type="paragraph" w:customStyle="1" w:styleId="vi-heading4">
    <w:name w:val="vi-heading 4"/>
    <w:basedOn w:val="vi-heading3"/>
    <w:qFormat/>
    <w:rsid w:val="0052420A"/>
    <w:rPr>
      <w:i/>
      <w:sz w:val="22"/>
    </w:rPr>
  </w:style>
  <w:style w:type="paragraph" w:customStyle="1" w:styleId="vi-tableheading">
    <w:name w:val="vi-table heading"/>
    <w:basedOn w:val="Normal"/>
    <w:qFormat/>
    <w:rsid w:val="0052420A"/>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52420A"/>
    <w:pPr>
      <w:jc w:val="left"/>
    </w:pPr>
  </w:style>
  <w:style w:type="paragraph" w:customStyle="1" w:styleId="vi-tabletextcenter">
    <w:name w:val="vi-table text center"/>
    <w:basedOn w:val="Normal"/>
    <w:qFormat/>
    <w:rsid w:val="0052420A"/>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52420A"/>
    <w:pPr>
      <w:jc w:val="left"/>
    </w:pPr>
  </w:style>
  <w:style w:type="paragraph" w:customStyle="1" w:styleId="vi-tabletitle">
    <w:name w:val="vi-table title"/>
    <w:basedOn w:val="vi-bullets"/>
    <w:qFormat/>
    <w:rsid w:val="0052420A"/>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Tracy Research Tech Report Abstract, Hydraulic Lab HL-2011-10</vt:lpstr>
    </vt:vector>
  </TitlesOfParts>
  <Company>Reclamation</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Hydraulic Lab TM PAP-1035</dc:title>
  <dc:subject>Tracy Research Tech Report Abstract, Hydraulic Lab TM PAP-1035</dc:subject>
  <dc:creator>JCDealy</dc:creator>
  <cp:lastModifiedBy>Savignano, Diana L</cp:lastModifiedBy>
  <cp:revision>7</cp:revision>
  <dcterms:created xsi:type="dcterms:W3CDTF">2017-01-11T21:18:00Z</dcterms:created>
  <dcterms:modified xsi:type="dcterms:W3CDTF">2017-08-18T20:37:00Z</dcterms:modified>
</cp:coreProperties>
</file>